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E9" w:rsidRDefault="00C22805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38603C">
        <w:rPr>
          <w:rFonts w:ascii="黑体" w:eastAsia="黑体" w:hAnsi="黑体" w:hint="eastAsia"/>
          <w:sz w:val="28"/>
          <w:szCs w:val="28"/>
        </w:rPr>
        <w:t>2</w:t>
      </w:r>
    </w:p>
    <w:p w:rsidR="006952E9" w:rsidRDefault="00C22805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方正小标宋简体" w:eastAsia="方正小标宋简体" w:hAnsi="黑体" w:hint="eastAsia"/>
          <w:sz w:val="44"/>
          <w:szCs w:val="44"/>
        </w:rPr>
        <w:t>填表说明</w:t>
      </w:r>
    </w:p>
    <w:p w:rsidR="006952E9" w:rsidRDefault="00C22805">
      <w:pPr>
        <w:spacing w:line="360" w:lineRule="auto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附件</w:t>
      </w:r>
      <w:r>
        <w:rPr>
          <w:rFonts w:ascii="楷体" w:eastAsia="楷体" w:hAnsi="楷体" w:hint="eastAsia"/>
          <w:sz w:val="32"/>
          <w:szCs w:val="32"/>
        </w:rPr>
        <w:t xml:space="preserve">1 </w:t>
      </w:r>
      <w:r>
        <w:rPr>
          <w:rFonts w:ascii="楷体" w:eastAsia="楷体" w:hAnsi="楷体" w:hint="eastAsia"/>
          <w:sz w:val="32"/>
          <w:szCs w:val="32"/>
        </w:rPr>
        <w:t>填表说明：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困难类别：请填写“低保户”、“应保未保”、“低保边缘户”或“意外致困户”。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建档标准：请填写“全国级”、“省级”、“地市级”、“区县级”或“基层”。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政治面貌：请填写“中共党员”、“共青团员”、“群众”、“民主党派”或“其他”。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身份证号：必须是</w:t>
      </w:r>
      <w:r>
        <w:rPr>
          <w:szCs w:val="21"/>
        </w:rPr>
        <w:t>18</w:t>
      </w:r>
      <w:r>
        <w:rPr>
          <w:rFonts w:hint="eastAsia"/>
          <w:szCs w:val="21"/>
        </w:rPr>
        <w:t>位。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健康状况：请填写“良好”、“疾病”或“残疾”。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疾病类别：请填写“恶性肿瘤”、“心血管病”、“脑血管病”、“终末期肾病”、“精神病”、“肝病”、“血液病”、“糖尿病”、“肿瘤病”、“腰颈椎病”、“高血压病”、“肺病”、“一般疾病”、“深度昏迷”、“永久瘫痪”、“严重阿尔茨海默病”、“严重帕金森病”或“</w:t>
      </w:r>
      <w:r>
        <w:rPr>
          <w:szCs w:val="21"/>
        </w:rPr>
        <w:t>.</w:t>
      </w:r>
      <w:r>
        <w:rPr>
          <w:rFonts w:hint="eastAsia"/>
          <w:szCs w:val="21"/>
        </w:rPr>
        <w:t>严重运动神经元病”。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残疾类型：请填写“残疾类别”对应的“二级细分”中的内容。</w:t>
      </w:r>
    </w:p>
    <w:tbl>
      <w:tblPr>
        <w:tblW w:w="9612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6"/>
        <w:gridCol w:w="8676"/>
      </w:tblGrid>
      <w:tr w:rsidR="006952E9">
        <w:trPr>
          <w:jc w:val="center"/>
        </w:trPr>
        <w:tc>
          <w:tcPr>
            <w:tcW w:w="936" w:type="dxa"/>
            <w:shd w:val="pct10" w:color="auto" w:fill="auto"/>
          </w:tcPr>
          <w:p w:rsidR="006952E9" w:rsidRDefault="00C2280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残疾类别</w:t>
            </w:r>
          </w:p>
        </w:tc>
        <w:tc>
          <w:tcPr>
            <w:tcW w:w="8676" w:type="dxa"/>
            <w:shd w:val="pct10" w:color="auto" w:fill="auto"/>
          </w:tcPr>
          <w:p w:rsidR="006952E9" w:rsidRDefault="00C2280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二级细分</w:t>
            </w:r>
          </w:p>
        </w:tc>
      </w:tr>
      <w:tr w:rsidR="006952E9">
        <w:trPr>
          <w:jc w:val="center"/>
        </w:trPr>
        <w:tc>
          <w:tcPr>
            <w:tcW w:w="936" w:type="dxa"/>
          </w:tcPr>
          <w:p w:rsidR="006952E9" w:rsidRDefault="00C2280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视力残疾</w:t>
            </w:r>
          </w:p>
        </w:tc>
        <w:tc>
          <w:tcPr>
            <w:tcW w:w="8676" w:type="dxa"/>
          </w:tcPr>
          <w:p w:rsidR="006952E9" w:rsidRDefault="00C2280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“视力残疾一级（极重度）”、“视力残疾二级（重度）”、“视力残疾三级（中度）”、“视力残疾四级（轻度）”</w:t>
            </w:r>
          </w:p>
        </w:tc>
      </w:tr>
      <w:tr w:rsidR="006952E9">
        <w:trPr>
          <w:jc w:val="center"/>
        </w:trPr>
        <w:tc>
          <w:tcPr>
            <w:tcW w:w="936" w:type="dxa"/>
          </w:tcPr>
          <w:p w:rsidR="006952E9" w:rsidRDefault="00C2280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听力残疾</w:t>
            </w:r>
          </w:p>
        </w:tc>
        <w:tc>
          <w:tcPr>
            <w:tcW w:w="8676" w:type="dxa"/>
          </w:tcPr>
          <w:p w:rsidR="006952E9" w:rsidRDefault="00C2280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“听力残疾一级（极重度）”、“听力残疾二级（重度）”、“听力残疾三级（中度）”、“听力残疾四级（轻度）”</w:t>
            </w:r>
          </w:p>
        </w:tc>
      </w:tr>
      <w:tr w:rsidR="006952E9">
        <w:trPr>
          <w:jc w:val="center"/>
        </w:trPr>
        <w:tc>
          <w:tcPr>
            <w:tcW w:w="936" w:type="dxa"/>
          </w:tcPr>
          <w:p w:rsidR="006952E9" w:rsidRDefault="00C2280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言语残疾</w:t>
            </w:r>
          </w:p>
        </w:tc>
        <w:tc>
          <w:tcPr>
            <w:tcW w:w="8676" w:type="dxa"/>
          </w:tcPr>
          <w:p w:rsidR="006952E9" w:rsidRDefault="00C2280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“言语残疾一级（极重度）”、“言语残疾二级（重度）”、“言语残疾三级（中度）”、“言语残疾四级（轻度）”</w:t>
            </w:r>
          </w:p>
        </w:tc>
      </w:tr>
      <w:tr w:rsidR="006952E9">
        <w:trPr>
          <w:jc w:val="center"/>
        </w:trPr>
        <w:tc>
          <w:tcPr>
            <w:tcW w:w="936" w:type="dxa"/>
          </w:tcPr>
          <w:p w:rsidR="006952E9" w:rsidRDefault="00C2280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智力残疾</w:t>
            </w:r>
          </w:p>
        </w:tc>
        <w:tc>
          <w:tcPr>
            <w:tcW w:w="8676" w:type="dxa"/>
          </w:tcPr>
          <w:p w:rsidR="006952E9" w:rsidRDefault="00C2280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“智力残疾一级（极重度）”、“智力残疾二级（重度）”、“智力残疾三级（中度）”、“智力残疾四级（轻度）”</w:t>
            </w:r>
          </w:p>
        </w:tc>
      </w:tr>
      <w:tr w:rsidR="006952E9">
        <w:trPr>
          <w:jc w:val="center"/>
        </w:trPr>
        <w:tc>
          <w:tcPr>
            <w:tcW w:w="936" w:type="dxa"/>
          </w:tcPr>
          <w:p w:rsidR="006952E9" w:rsidRDefault="00C2280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肢体残疾</w:t>
            </w:r>
          </w:p>
        </w:tc>
        <w:tc>
          <w:tcPr>
            <w:tcW w:w="8676" w:type="dxa"/>
          </w:tcPr>
          <w:p w:rsidR="006952E9" w:rsidRDefault="00C2280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“肢体残疾一级（极重度）”、“肢体残疾二级（重度）”、“肢体残疾三级（中度）”、“肢体残疾四级（轻度）”</w:t>
            </w:r>
          </w:p>
        </w:tc>
      </w:tr>
      <w:tr w:rsidR="006952E9">
        <w:trPr>
          <w:jc w:val="center"/>
        </w:trPr>
        <w:tc>
          <w:tcPr>
            <w:tcW w:w="936" w:type="dxa"/>
          </w:tcPr>
          <w:p w:rsidR="006952E9" w:rsidRDefault="00C2280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精神残疾</w:t>
            </w:r>
          </w:p>
        </w:tc>
        <w:tc>
          <w:tcPr>
            <w:tcW w:w="8676" w:type="dxa"/>
          </w:tcPr>
          <w:p w:rsidR="006952E9" w:rsidRDefault="00C2280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“精神残疾一级（极重度）”、“精神残疾二</w:t>
            </w:r>
            <w:r>
              <w:rPr>
                <w:rFonts w:hint="eastAsia"/>
                <w:sz w:val="18"/>
                <w:szCs w:val="18"/>
              </w:rPr>
              <w:t>级（重度）”、“精神残疾三级（中度）”、“精神残疾四级（轻度）”</w:t>
            </w:r>
          </w:p>
        </w:tc>
      </w:tr>
      <w:tr w:rsidR="006952E9">
        <w:trPr>
          <w:jc w:val="center"/>
        </w:trPr>
        <w:tc>
          <w:tcPr>
            <w:tcW w:w="936" w:type="dxa"/>
          </w:tcPr>
          <w:p w:rsidR="006952E9" w:rsidRDefault="00C2280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多重残疾</w:t>
            </w:r>
          </w:p>
        </w:tc>
        <w:tc>
          <w:tcPr>
            <w:tcW w:w="8676" w:type="dxa"/>
          </w:tcPr>
          <w:p w:rsidR="006952E9" w:rsidRDefault="00C2280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“多重残疾一级（极重度）”、“多重残疾二级（重度）”、“多重残疾三级（中度）”、“多重残疾四级（轻度）”</w:t>
            </w:r>
          </w:p>
        </w:tc>
      </w:tr>
    </w:tbl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工作状态：请填写“在岗”、“下（待）岗”、“失（无）业”、“退休”、“离休”、“病退”、“病休”、“内退”或“其他”。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住房类型：请填写“自建房”、“商品房”、“经济适用房”、“两限房”、“回迁房”、“承租单位公房”、“政府廉租房”、“租房”或“其他”。</w:t>
      </w:r>
    </w:p>
    <w:p w:rsidR="006952E9" w:rsidRDefault="00C22805">
      <w:pPr>
        <w:numPr>
          <w:ilvl w:val="0"/>
          <w:numId w:val="1"/>
        </w:numPr>
        <w:spacing w:line="360" w:lineRule="auto"/>
        <w:ind w:rightChars="124" w:right="260"/>
        <w:rPr>
          <w:szCs w:val="21"/>
        </w:rPr>
      </w:pPr>
      <w:r>
        <w:rPr>
          <w:rFonts w:hint="eastAsia"/>
          <w:szCs w:val="21"/>
        </w:rPr>
        <w:t>建筑面积：请填写“</w:t>
      </w:r>
      <w:r>
        <w:rPr>
          <w:szCs w:val="21"/>
        </w:rPr>
        <w:t>20</w:t>
      </w:r>
      <w:r>
        <w:rPr>
          <w:rFonts w:hint="eastAsia"/>
          <w:szCs w:val="21"/>
        </w:rPr>
        <w:t>以下”、“</w:t>
      </w:r>
      <w:r>
        <w:rPr>
          <w:szCs w:val="21"/>
        </w:rPr>
        <w:t>20</w:t>
      </w:r>
      <w:r>
        <w:rPr>
          <w:rFonts w:hint="eastAsia"/>
          <w:szCs w:val="21"/>
        </w:rPr>
        <w:t>至</w:t>
      </w:r>
      <w:r>
        <w:rPr>
          <w:szCs w:val="21"/>
        </w:rPr>
        <w:t>50</w:t>
      </w:r>
      <w:r>
        <w:rPr>
          <w:rFonts w:hint="eastAsia"/>
          <w:szCs w:val="21"/>
        </w:rPr>
        <w:t>”、“</w:t>
      </w:r>
      <w:r>
        <w:rPr>
          <w:szCs w:val="21"/>
        </w:rPr>
        <w:t>50</w:t>
      </w:r>
      <w:r>
        <w:rPr>
          <w:rFonts w:hint="eastAsia"/>
          <w:szCs w:val="21"/>
        </w:rPr>
        <w:t>至</w:t>
      </w:r>
      <w:r>
        <w:rPr>
          <w:szCs w:val="21"/>
        </w:rPr>
        <w:t>70</w:t>
      </w:r>
      <w:r>
        <w:rPr>
          <w:rFonts w:hint="eastAsia"/>
          <w:szCs w:val="21"/>
        </w:rPr>
        <w:t>”或“</w:t>
      </w:r>
      <w:r>
        <w:rPr>
          <w:szCs w:val="21"/>
        </w:rPr>
        <w:t>70</w:t>
      </w:r>
      <w:r>
        <w:rPr>
          <w:rFonts w:hint="eastAsia"/>
          <w:szCs w:val="21"/>
        </w:rPr>
        <w:t>以上”。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手机号码和其他联系</w:t>
      </w:r>
      <w:proofErr w:type="gramStart"/>
      <w:r>
        <w:rPr>
          <w:rFonts w:hint="eastAsia"/>
          <w:szCs w:val="21"/>
        </w:rPr>
        <w:t>方式任填其一</w:t>
      </w:r>
      <w:proofErr w:type="gramEnd"/>
      <w:r>
        <w:rPr>
          <w:rFonts w:hint="eastAsia"/>
          <w:szCs w:val="21"/>
        </w:rPr>
        <w:t>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劳模类别：请填写“非劳模”、“全国劳模”、“省部级劳模”、“地市级劳模”、或“其他”。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婚姻状况：请填写“未婚”、“已婚”、“离异”或“丧偶”。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是否单亲：请填写“是”或“否”。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proofErr w:type="gramStart"/>
      <w:r>
        <w:rPr>
          <w:rFonts w:hint="eastAsia"/>
          <w:szCs w:val="21"/>
        </w:rPr>
        <w:t>医</w:t>
      </w:r>
      <w:proofErr w:type="gramEnd"/>
      <w:r>
        <w:rPr>
          <w:rFonts w:hint="eastAsia"/>
          <w:szCs w:val="21"/>
        </w:rPr>
        <w:t>保状况：请填写“无医保”、“城镇职工</w:t>
      </w:r>
      <w:proofErr w:type="gramStart"/>
      <w:r>
        <w:rPr>
          <w:rFonts w:hint="eastAsia"/>
          <w:szCs w:val="21"/>
        </w:rPr>
        <w:t>医</w:t>
      </w:r>
      <w:proofErr w:type="gramEnd"/>
      <w:r>
        <w:rPr>
          <w:rFonts w:hint="eastAsia"/>
          <w:szCs w:val="21"/>
        </w:rPr>
        <w:t>保”、“城镇（乡）居民</w:t>
      </w:r>
      <w:proofErr w:type="gramStart"/>
      <w:r>
        <w:rPr>
          <w:rFonts w:hint="eastAsia"/>
          <w:szCs w:val="21"/>
        </w:rPr>
        <w:t>医</w:t>
      </w:r>
      <w:proofErr w:type="gramEnd"/>
      <w:r>
        <w:rPr>
          <w:rFonts w:hint="eastAsia"/>
          <w:szCs w:val="21"/>
        </w:rPr>
        <w:t>保”、“新农合”、“职工医疗互助”、“商业保险”或“其他”。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单位性质：请填写“国家机关</w:t>
      </w:r>
      <w:r>
        <w:rPr>
          <w:szCs w:val="21"/>
        </w:rPr>
        <w:t>/</w:t>
      </w:r>
      <w:r>
        <w:rPr>
          <w:rFonts w:hint="eastAsia"/>
          <w:szCs w:val="21"/>
        </w:rPr>
        <w:t>事业单位”、“国有企业”、“集体企业”、“民营</w:t>
      </w:r>
      <w:r>
        <w:rPr>
          <w:szCs w:val="21"/>
        </w:rPr>
        <w:t>/</w:t>
      </w:r>
      <w:r>
        <w:rPr>
          <w:rFonts w:hint="eastAsia"/>
          <w:szCs w:val="21"/>
        </w:rPr>
        <w:t>私营</w:t>
      </w:r>
      <w:r>
        <w:rPr>
          <w:szCs w:val="21"/>
        </w:rPr>
        <w:t>/</w:t>
      </w:r>
      <w:r>
        <w:rPr>
          <w:rFonts w:hint="eastAsia"/>
          <w:szCs w:val="21"/>
        </w:rPr>
        <w:t>个体企业”、“与港澳台合资</w:t>
      </w:r>
      <w:r>
        <w:rPr>
          <w:szCs w:val="21"/>
        </w:rPr>
        <w:t>/</w:t>
      </w:r>
      <w:r>
        <w:rPr>
          <w:rFonts w:hint="eastAsia"/>
          <w:szCs w:val="21"/>
        </w:rPr>
        <w:t>合作”、“中外合资</w:t>
      </w:r>
      <w:r>
        <w:rPr>
          <w:szCs w:val="21"/>
        </w:rPr>
        <w:t>/</w:t>
      </w:r>
      <w:r>
        <w:rPr>
          <w:rFonts w:hint="eastAsia"/>
          <w:szCs w:val="21"/>
        </w:rPr>
        <w:t>合作”或“其他”。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企业状况：请</w:t>
      </w:r>
      <w:r>
        <w:rPr>
          <w:rFonts w:hint="eastAsia"/>
          <w:szCs w:val="21"/>
        </w:rPr>
        <w:t>填写“亏损企业”、“改制企业”、“关闭破产企业”、“正常”或“其他”。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所属行业：请填写“所属行业”对应的“二级细分”中的内容。</w:t>
      </w:r>
    </w:p>
    <w:tbl>
      <w:tblPr>
        <w:tblW w:w="12729" w:type="dxa"/>
        <w:jc w:val="center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6"/>
        <w:gridCol w:w="9633"/>
      </w:tblGrid>
      <w:tr w:rsidR="006952E9">
        <w:trPr>
          <w:jc w:val="center"/>
        </w:trPr>
        <w:tc>
          <w:tcPr>
            <w:tcW w:w="3096" w:type="dxa"/>
            <w:shd w:val="pct10" w:color="auto" w:fill="auto"/>
          </w:tcPr>
          <w:p w:rsidR="006952E9" w:rsidRDefault="00C2280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所属行业</w:t>
            </w:r>
          </w:p>
        </w:tc>
        <w:tc>
          <w:tcPr>
            <w:tcW w:w="9633" w:type="dxa"/>
            <w:shd w:val="pct10" w:color="auto" w:fill="auto"/>
          </w:tcPr>
          <w:p w:rsidR="006952E9" w:rsidRDefault="00C2280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二级细分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农、林、牧、渔业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“农业”、“林业”、“畜牧业”、“渔业”、“农、林、牧、渔服务业”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采矿业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“煤炭开采和洗选业”、“石油和天然气开采业”、“黑色金属矿采选业”、“有色金属矿采选业”、“非金属矿采选业”、“开采辅助活动”、“其他采矿业”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“农副食品加工业”、“食品制造业”、“酒、饮料和精制茶制造业”、“烟草制品业”、“纺织业”、“纺织服装、服饰业”、“皮革、毛皮、羽毛及其制品和制鞋业”、“木材加工和</w:t>
            </w:r>
            <w:proofErr w:type="gramStart"/>
            <w:r>
              <w:rPr>
                <w:rFonts w:hint="eastAsia"/>
                <w:sz w:val="18"/>
                <w:szCs w:val="18"/>
              </w:rPr>
              <w:t>木、</w:t>
            </w:r>
            <w:proofErr w:type="gramEnd"/>
            <w:r>
              <w:rPr>
                <w:rFonts w:hint="eastAsia"/>
                <w:sz w:val="18"/>
                <w:szCs w:val="18"/>
              </w:rPr>
              <w:t>竹、藤、棕、草制品业”、“家具制造业”、“造纸和纸制品业”、“印刷和记录媒介复制业”、“文教、工美、体育和娱乐用品制造业”、“石油加工、炼焦和核燃料加工业”、“化学原料和化学制品制造业”、“医药制造业”、“化学纤维制造业”、“橡胶和塑料制品业”、“非金属矿物制品业”、“黑色金属冶炼和压延加工业”、“有色金属冶炼和压延加工业”、“金属制品业”、</w:t>
            </w:r>
            <w:r>
              <w:rPr>
                <w:rFonts w:hint="eastAsia"/>
                <w:sz w:val="18"/>
                <w:szCs w:val="18"/>
              </w:rPr>
              <w:t>“通用设备制造业”、“专用设备制造业”、“汽车制造业”、“铁路、船舶、航空航天和其他运输设备制造业”、“电气机械和器材制造业”、“计算机、通信和其他电子设备制造业”、“仪器仪表制造业”、“其他制造业”、“废弃资源综合利用业”、“金属制品、机械和设备修理业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电力、热力、燃气及水生产和供应业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“电力、热力生产和供应业”、“燃气生产和供应业”、“水的生产和供应业”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建筑业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“房屋建筑业”、“土木工程建筑业”、“建筑安装业”、“建筑装饰和其他建筑业”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“批发业”、“零售业”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交通运输、仓储和邮政业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“铁路运输业”、“道路运输业”、“水上运输业”、“航空运输业”、“管道运输业”、“装卸搬运和运输代理业”、“仓储业”、“邮政业”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住宿和餐饮业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“住宿业”、“餐饮业”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信息传输、软件和信息技术服务业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“电信、广播电视和卫星传输服务”、“互联网和相关服务”、“软件和信息技术服务业”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金融业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“货币金融服务”、“资本市场服务”、“保险业”、“其他金融业”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房地产业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“房地产业”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租赁和商务服务业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“租赁业”、“商务服务业”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“研究和试验发展”、“专业技术服务业”、“科技推广和应用服务业”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水利、环境和公共设施管理业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“水利管理业”、“生态保护和环境治理业”、“公共设施管理业”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居民服务、修理和其他服务业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“居民服务业”、“机动车、电子产品和日用产品修理业”、“其他服务业”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“教育”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卫生和社会工作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“卫生”、“社会工作”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文化、体育和娱乐业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“新闻和出版业”、“广播、电视、电影和影视录音制作业”、“文化艺术业”、“体育”、“娱乐业”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公共管理、社会保障和社会组织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“中国共产党机关”、“国家机构”、“人民政协、民主党派”、“社会保障”、“群众团体、社会团体和其他成员组织”、“基层群众自治组织”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国际组织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“国际组织”</w:t>
            </w:r>
          </w:p>
        </w:tc>
      </w:tr>
    </w:tbl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“本人月平均收入”，</w:t>
      </w:r>
      <w:r>
        <w:rPr>
          <w:rFonts w:hint="eastAsia"/>
          <w:b/>
          <w:szCs w:val="21"/>
        </w:rPr>
        <w:t>“家庭其他非薪资年收入（其中意</w:t>
      </w:r>
      <w:r>
        <w:rPr>
          <w:rFonts w:hint="eastAsia"/>
          <w:b/>
          <w:szCs w:val="21"/>
        </w:rPr>
        <w:t>外</w:t>
      </w:r>
      <w:r>
        <w:rPr>
          <w:rFonts w:hint="eastAsia"/>
          <w:b/>
          <w:szCs w:val="21"/>
        </w:rPr>
        <w:t>致困户包含财产和储蓄）”</w:t>
      </w:r>
      <w:r>
        <w:rPr>
          <w:rFonts w:hint="eastAsia"/>
          <w:szCs w:val="21"/>
        </w:rPr>
        <w:t>，“家庭年度总收入”“家庭人口”“家庭月平均收入”（“家庭年度总收入”和“家庭人口”和“家庭人均月收入”这三项由系统根据“本人月平均收入”和“家庭其他非薪资年收入”自动算出。）</w:t>
      </w:r>
      <w:r>
        <w:rPr>
          <w:szCs w:val="21"/>
        </w:rPr>
        <w:t>年度总收入（自动算）</w:t>
      </w:r>
      <w:r>
        <w:rPr>
          <w:szCs w:val="21"/>
        </w:rPr>
        <w:t xml:space="preserve">= </w:t>
      </w:r>
      <w:r>
        <w:rPr>
          <w:szCs w:val="21"/>
        </w:rPr>
        <w:t>户主月收入</w:t>
      </w:r>
      <w:r>
        <w:rPr>
          <w:szCs w:val="21"/>
        </w:rPr>
        <w:t>*12+</w:t>
      </w:r>
      <w:r>
        <w:rPr>
          <w:szCs w:val="21"/>
        </w:rPr>
        <w:t>每个家庭成员月收入之和</w:t>
      </w:r>
      <w:r>
        <w:rPr>
          <w:szCs w:val="21"/>
        </w:rPr>
        <w:t>*12 +</w:t>
      </w:r>
      <w:r>
        <w:rPr>
          <w:szCs w:val="21"/>
        </w:rPr>
        <w:t>家庭其他</w:t>
      </w:r>
      <w:r>
        <w:rPr>
          <w:rFonts w:hint="eastAsia"/>
          <w:szCs w:val="21"/>
        </w:rPr>
        <w:t>非薪资</w:t>
      </w:r>
      <w:r>
        <w:rPr>
          <w:szCs w:val="21"/>
        </w:rPr>
        <w:t>年收入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户口类型：请填写“非农业”或“农业”。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家庭成员关系中，关系请填写“丈夫”、“妻子”、“儿子”、“女儿”、“父亲”、“母亲”、“公公”、“婆婆”、“岳父”、“岳母”、“祖父母”、“外祖父母”、“孙子女”、“外孙子女”、“兄弟”、“姐妹”、“儿媳”、“女婿”、“其他”。政治面貌、身份证号、健康状况参见前文所述，身份请填写“职工”、“农民”、“农民工”、“军人”、“自由职业”、“无业”、“学生”、“学龄前”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是否有一定自救能力：请填写“是”或“否”。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是否为</w:t>
      </w:r>
      <w:proofErr w:type="gramStart"/>
      <w:r>
        <w:rPr>
          <w:rFonts w:hint="eastAsia"/>
          <w:szCs w:val="21"/>
        </w:rPr>
        <w:t>零就业</w:t>
      </w:r>
      <w:proofErr w:type="gramEnd"/>
      <w:r>
        <w:rPr>
          <w:rFonts w:hint="eastAsia"/>
          <w:szCs w:val="21"/>
        </w:rPr>
        <w:t>家庭</w:t>
      </w:r>
      <w:r>
        <w:rPr>
          <w:szCs w:val="21"/>
        </w:rPr>
        <w:t>:</w:t>
      </w:r>
      <w:r>
        <w:rPr>
          <w:rFonts w:hint="eastAsia"/>
          <w:szCs w:val="21"/>
        </w:rPr>
        <w:t>：请填写“是”或“否”。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proofErr w:type="gramStart"/>
      <w:r>
        <w:rPr>
          <w:rFonts w:hint="eastAsia"/>
          <w:szCs w:val="21"/>
        </w:rPr>
        <w:t>主要致困原因</w:t>
      </w:r>
      <w:proofErr w:type="gramEnd"/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请填写“本人大病”、“供养直系亲属大病”、“本人残疾”、“家属残疾”、“本人下岗失业”、“家属下岗失业”、“收入低”、“自然灾害”、“重大事故”、“子女上学”、“其他”中的一项。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proofErr w:type="gramStart"/>
      <w:r>
        <w:rPr>
          <w:rFonts w:hint="eastAsia"/>
          <w:szCs w:val="21"/>
        </w:rPr>
        <w:t>次要致困原因</w:t>
      </w:r>
      <w:proofErr w:type="gramEnd"/>
      <w:r>
        <w:rPr>
          <w:rFonts w:hint="eastAsia"/>
          <w:szCs w:val="21"/>
        </w:rPr>
        <w:t>（最少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项，最多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项）：请填写“本人大病”、“供养直系亲属大病”、“本人残疾”、“家属残疾”、“本人下岗失业”、“家属下岗失业”、“收入低”、“自然灾害”、“重大事故”、“子女上学”中的零项或多项。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年度必要支出：其中“低保户”、“应保未保户”无需填写年度必要支出，“意外致困户”和“低保边缘户”必须填写年度必要支出信息</w:t>
      </w:r>
      <w:r>
        <w:rPr>
          <w:rFonts w:hint="eastAsia"/>
          <w:b/>
          <w:szCs w:val="21"/>
        </w:rPr>
        <w:t>。</w:t>
      </w:r>
    </w:p>
    <w:p w:rsidR="006952E9" w:rsidRDefault="00C22805">
      <w:pPr>
        <w:spacing w:line="360" w:lineRule="auto"/>
        <w:ind w:left="420" w:firstLineChars="741" w:firstLine="1562"/>
        <w:rPr>
          <w:b/>
          <w:szCs w:val="21"/>
        </w:rPr>
      </w:pPr>
      <w:r>
        <w:rPr>
          <w:rFonts w:hint="eastAsia"/>
          <w:b/>
          <w:szCs w:val="21"/>
        </w:rPr>
        <w:t>对于“低保边缘户”来说，年度必要支出意为由于患病、子女上学、残疾及其他特殊原因等造成的支出费用。</w:t>
      </w:r>
    </w:p>
    <w:p w:rsidR="006952E9" w:rsidRDefault="00C22805">
      <w:pPr>
        <w:spacing w:line="360" w:lineRule="auto"/>
        <w:ind w:left="420" w:firstLineChars="741" w:firstLine="1562"/>
        <w:rPr>
          <w:b/>
          <w:szCs w:val="21"/>
        </w:rPr>
      </w:pPr>
      <w:r>
        <w:rPr>
          <w:rFonts w:hint="eastAsia"/>
          <w:b/>
          <w:szCs w:val="21"/>
        </w:rPr>
        <w:t>对于“意外致困户”来说，年度必要支出意为由于遭受突发事件、意外伤害、重大疾病等原因导致的支出费用。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开户银行：请填写“中国工商银行”、“招商银行”、“中国农业银行”、“中国银行”、“中国建设银行”、“交通银行”、“中信银行”、“上海浦东发展银行”、“中国民生银行”、“光大银行”、“兴业银行”、“华夏银行”、“广东发展银行”、“深圳发展银行”、“中国邮政储蓄银行”、“城市商业银行”、“城市信用合作社”、“农村</w:t>
      </w:r>
      <w:r>
        <w:rPr>
          <w:rFonts w:hint="eastAsia"/>
          <w:szCs w:val="21"/>
        </w:rPr>
        <w:t>商业银行”、“农村合作银行”、“农村信用合作社”、“恒丰银行”、“浙商银行”、“渤海银行”、“微商银行”、“上海农村商业银行”、“北京银行”、“平安银行股份有限公司”、“南京银行”、“江苏银行”、“宁波银行”、“上海银行”、“杭州银行”、“中国农业发展银行”、“东莞农村商业银行”、“浙江商业银行”、“珠海南通银行”、“宁波国际银行”、“福建亚洲银行”、“三峡银行”、“东亚银行”、“新韩银行”、“韩亚银行”、“花旗银行”、“友利银行”、“韩国企业银行”、“广东华兴银行”、“汇丰银行”、“渣打银行”、“南洋商业</w:t>
      </w:r>
      <w:r>
        <w:rPr>
          <w:rFonts w:hint="eastAsia"/>
          <w:szCs w:val="21"/>
        </w:rPr>
        <w:t>银行”、“重庆银行”、“南昌银行”、“吉林九台农商行”、“重庆农村商业银行”、“其他银行”。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支行名称：请填写支行名称。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银行卡号：必须是</w:t>
      </w:r>
      <w:r>
        <w:rPr>
          <w:rFonts w:hint="eastAsia"/>
          <w:szCs w:val="21"/>
        </w:rPr>
        <w:t>10~30</w:t>
      </w:r>
      <w:r>
        <w:rPr>
          <w:rFonts w:hint="eastAsia"/>
          <w:szCs w:val="21"/>
        </w:rPr>
        <w:t>位之间。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建档人、审核人：依次填写。</w:t>
      </w:r>
    </w:p>
    <w:p w:rsidR="006952E9" w:rsidRDefault="00C22805">
      <w:pPr>
        <w:numPr>
          <w:ilvl w:val="0"/>
          <w:numId w:val="2"/>
        </w:num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家庭成员信息填表说明：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关系（是户主的）：请填写“父亲”、“母亲”、“丈夫”、“妻子”、“女儿”、“儿子”、“公公”、“婆婆”、“岳父”、“岳母”、“兄弟”、“姐妹”、“儿媳”、“女婿”、“其他”、“祖父母”、“外祖父母”、“孙子女”或“外孙子女”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身份证号：必须是</w:t>
      </w:r>
      <w:r>
        <w:rPr>
          <w:szCs w:val="21"/>
        </w:rPr>
        <w:t>18</w:t>
      </w:r>
      <w:r>
        <w:rPr>
          <w:rFonts w:hint="eastAsia"/>
          <w:szCs w:val="21"/>
        </w:rPr>
        <w:t>位。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劳模类型：请填写“非劳模”、“全国劳模”、“省部</w:t>
      </w:r>
      <w:r>
        <w:rPr>
          <w:rFonts w:hint="eastAsia"/>
          <w:szCs w:val="21"/>
        </w:rPr>
        <w:t>级劳模”、“地市级劳模”或“其他”。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健康状况：请填写“良好”、“疾病”或“残疾”。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疾病类别：请填写“恶性肿瘤”、“心血管病”、“脑血管病”、“终末期肾病”、“精神病”、“肝病”、“血液病”、“糖尿病”、“肿瘤病”、“腰颈椎病”、“高血压病”、“肺病”、“一般疾病”、“深度昏迷”、“永久瘫痪”、“严重阿尔茨海默病”、“严重帕金森病”或“</w:t>
      </w:r>
      <w:r>
        <w:rPr>
          <w:szCs w:val="21"/>
        </w:rPr>
        <w:t>.</w:t>
      </w:r>
      <w:r>
        <w:rPr>
          <w:rFonts w:hint="eastAsia"/>
          <w:szCs w:val="21"/>
        </w:rPr>
        <w:t>严重运动神经元病”。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残疾类型：请填写“残疾类别”对应的“二级细分”中的内容。</w:t>
      </w:r>
    </w:p>
    <w:tbl>
      <w:tblPr>
        <w:tblW w:w="9612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6"/>
        <w:gridCol w:w="8676"/>
      </w:tblGrid>
      <w:tr w:rsidR="006952E9">
        <w:trPr>
          <w:jc w:val="center"/>
        </w:trPr>
        <w:tc>
          <w:tcPr>
            <w:tcW w:w="936" w:type="dxa"/>
            <w:shd w:val="pct10" w:color="auto" w:fill="auto"/>
          </w:tcPr>
          <w:p w:rsidR="006952E9" w:rsidRDefault="00C2280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残疾类别</w:t>
            </w:r>
          </w:p>
        </w:tc>
        <w:tc>
          <w:tcPr>
            <w:tcW w:w="8676" w:type="dxa"/>
            <w:shd w:val="pct10" w:color="auto" w:fill="auto"/>
          </w:tcPr>
          <w:p w:rsidR="006952E9" w:rsidRDefault="00C2280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二级细分</w:t>
            </w:r>
          </w:p>
        </w:tc>
      </w:tr>
      <w:tr w:rsidR="006952E9">
        <w:trPr>
          <w:jc w:val="center"/>
        </w:trPr>
        <w:tc>
          <w:tcPr>
            <w:tcW w:w="936" w:type="dxa"/>
          </w:tcPr>
          <w:p w:rsidR="006952E9" w:rsidRDefault="00C2280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视力残疾</w:t>
            </w:r>
          </w:p>
        </w:tc>
        <w:tc>
          <w:tcPr>
            <w:tcW w:w="8676" w:type="dxa"/>
          </w:tcPr>
          <w:p w:rsidR="006952E9" w:rsidRDefault="00C2280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“视力残疾一级（极重度）”、“视力残疾二级（重度）”、“视力残疾三级（中度）”、“视力残疾四级（轻度）”</w:t>
            </w:r>
          </w:p>
        </w:tc>
      </w:tr>
      <w:tr w:rsidR="006952E9">
        <w:trPr>
          <w:jc w:val="center"/>
        </w:trPr>
        <w:tc>
          <w:tcPr>
            <w:tcW w:w="936" w:type="dxa"/>
          </w:tcPr>
          <w:p w:rsidR="006952E9" w:rsidRDefault="00C2280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听力残疾</w:t>
            </w:r>
          </w:p>
        </w:tc>
        <w:tc>
          <w:tcPr>
            <w:tcW w:w="8676" w:type="dxa"/>
          </w:tcPr>
          <w:p w:rsidR="006952E9" w:rsidRDefault="00C2280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“听力残疾一级（极重度）”、“听力残疾二级（重度）”、“听力残疾三级（中度）”、“听力残疾四级（轻度）”</w:t>
            </w:r>
          </w:p>
        </w:tc>
      </w:tr>
      <w:tr w:rsidR="006952E9">
        <w:trPr>
          <w:jc w:val="center"/>
        </w:trPr>
        <w:tc>
          <w:tcPr>
            <w:tcW w:w="936" w:type="dxa"/>
          </w:tcPr>
          <w:p w:rsidR="006952E9" w:rsidRDefault="00C2280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言语残疾</w:t>
            </w:r>
          </w:p>
        </w:tc>
        <w:tc>
          <w:tcPr>
            <w:tcW w:w="8676" w:type="dxa"/>
          </w:tcPr>
          <w:p w:rsidR="006952E9" w:rsidRDefault="00C2280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“言语残疾一级（极重度）”、“言语残疾二级（重度）”、“言语残疾三级（中度）”、“言语残疾四级（轻度）”</w:t>
            </w:r>
          </w:p>
        </w:tc>
      </w:tr>
      <w:tr w:rsidR="006952E9">
        <w:trPr>
          <w:jc w:val="center"/>
        </w:trPr>
        <w:tc>
          <w:tcPr>
            <w:tcW w:w="936" w:type="dxa"/>
          </w:tcPr>
          <w:p w:rsidR="006952E9" w:rsidRDefault="00C2280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智力残疾</w:t>
            </w:r>
          </w:p>
        </w:tc>
        <w:tc>
          <w:tcPr>
            <w:tcW w:w="8676" w:type="dxa"/>
          </w:tcPr>
          <w:p w:rsidR="006952E9" w:rsidRDefault="00C2280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“智力残疾一级（极重度）”、“智力残疾二级（重度）”、“智力残疾三级（中度）”、“智力残疾四级（轻度）”</w:t>
            </w:r>
          </w:p>
        </w:tc>
      </w:tr>
      <w:tr w:rsidR="006952E9">
        <w:trPr>
          <w:jc w:val="center"/>
        </w:trPr>
        <w:tc>
          <w:tcPr>
            <w:tcW w:w="936" w:type="dxa"/>
          </w:tcPr>
          <w:p w:rsidR="006952E9" w:rsidRDefault="00C2280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肢体残疾</w:t>
            </w:r>
          </w:p>
        </w:tc>
        <w:tc>
          <w:tcPr>
            <w:tcW w:w="8676" w:type="dxa"/>
          </w:tcPr>
          <w:p w:rsidR="006952E9" w:rsidRDefault="00C2280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“肢体残疾一级（极重度）”、“肢体残疾二级（重度）”、“肢体残疾三级（中度）”、“肢体残疾四级（轻度）”</w:t>
            </w:r>
          </w:p>
        </w:tc>
      </w:tr>
      <w:tr w:rsidR="006952E9">
        <w:trPr>
          <w:jc w:val="center"/>
        </w:trPr>
        <w:tc>
          <w:tcPr>
            <w:tcW w:w="936" w:type="dxa"/>
          </w:tcPr>
          <w:p w:rsidR="006952E9" w:rsidRDefault="00C2280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精神残疾</w:t>
            </w:r>
          </w:p>
        </w:tc>
        <w:tc>
          <w:tcPr>
            <w:tcW w:w="8676" w:type="dxa"/>
          </w:tcPr>
          <w:p w:rsidR="006952E9" w:rsidRDefault="00C2280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“精神残疾一级（极重度）”、“精神残疾二级（重度）”、“精神残疾三级（中度）”、“精神残疾四级（轻度）”</w:t>
            </w:r>
          </w:p>
        </w:tc>
      </w:tr>
      <w:tr w:rsidR="006952E9">
        <w:trPr>
          <w:jc w:val="center"/>
        </w:trPr>
        <w:tc>
          <w:tcPr>
            <w:tcW w:w="936" w:type="dxa"/>
          </w:tcPr>
          <w:p w:rsidR="006952E9" w:rsidRDefault="00C2280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多重残疾</w:t>
            </w:r>
          </w:p>
        </w:tc>
        <w:tc>
          <w:tcPr>
            <w:tcW w:w="8676" w:type="dxa"/>
          </w:tcPr>
          <w:p w:rsidR="006952E9" w:rsidRDefault="00C2280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“多重残疾一级（极重度）”、“多重残疾二级（重度）”、“多重残疾三级（中度）”、“多重残疾四级（轻度）”</w:t>
            </w:r>
          </w:p>
        </w:tc>
      </w:tr>
    </w:tbl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proofErr w:type="gramStart"/>
      <w:r>
        <w:rPr>
          <w:rFonts w:hint="eastAsia"/>
          <w:szCs w:val="21"/>
        </w:rPr>
        <w:t>医</w:t>
      </w:r>
      <w:proofErr w:type="gramEnd"/>
      <w:r>
        <w:rPr>
          <w:rFonts w:hint="eastAsia"/>
          <w:szCs w:val="21"/>
        </w:rPr>
        <w:t>保状况：请填写“无医保”、“城镇职工</w:t>
      </w:r>
      <w:proofErr w:type="gramStart"/>
      <w:r>
        <w:rPr>
          <w:rFonts w:hint="eastAsia"/>
          <w:szCs w:val="21"/>
        </w:rPr>
        <w:t>医</w:t>
      </w:r>
      <w:proofErr w:type="gramEnd"/>
      <w:r>
        <w:rPr>
          <w:rFonts w:hint="eastAsia"/>
          <w:szCs w:val="21"/>
        </w:rPr>
        <w:t>保”、“城镇（乡）居民</w:t>
      </w:r>
      <w:proofErr w:type="gramStart"/>
      <w:r>
        <w:rPr>
          <w:rFonts w:hint="eastAsia"/>
          <w:szCs w:val="21"/>
        </w:rPr>
        <w:t>医</w:t>
      </w:r>
      <w:proofErr w:type="gramEnd"/>
      <w:r>
        <w:rPr>
          <w:rFonts w:hint="eastAsia"/>
          <w:szCs w:val="21"/>
        </w:rPr>
        <w:t>保”、“新农合”、“职工医疗互助”、“商业保险”或“其他”。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婚姻状况：请填写“未婚”、“已婚”、“离异</w:t>
      </w:r>
      <w:r>
        <w:rPr>
          <w:rFonts w:hint="eastAsia"/>
          <w:szCs w:val="21"/>
        </w:rPr>
        <w:t>”或“丧偶”。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户口类型：请填写“非农业”或“农业”。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手机号码和其他联系</w:t>
      </w:r>
      <w:proofErr w:type="gramStart"/>
      <w:r>
        <w:rPr>
          <w:rFonts w:hint="eastAsia"/>
          <w:szCs w:val="21"/>
        </w:rPr>
        <w:t>方式任填其一</w:t>
      </w:r>
      <w:proofErr w:type="gramEnd"/>
      <w:r>
        <w:rPr>
          <w:rFonts w:hint="eastAsia"/>
          <w:szCs w:val="21"/>
        </w:rPr>
        <w:t>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人员身份：请填写“职工”、“农民”、“农民工”、“军人”、“自由职业”、“无业”、“学生”或“学龄前”。（若选择了“职工”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“军人”还必须填写</w:t>
      </w:r>
      <w:r>
        <w:rPr>
          <w:rFonts w:hint="eastAsia"/>
          <w:szCs w:val="21"/>
        </w:rPr>
        <w:t>44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45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46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47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48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49</w:t>
      </w:r>
      <w:r>
        <w:rPr>
          <w:rFonts w:hint="eastAsia"/>
          <w:szCs w:val="21"/>
        </w:rPr>
        <w:t>项内容，其中第</w:t>
      </w:r>
      <w:r>
        <w:rPr>
          <w:rFonts w:hint="eastAsia"/>
          <w:szCs w:val="21"/>
        </w:rPr>
        <w:t>48</w:t>
      </w:r>
      <w:r>
        <w:rPr>
          <w:rFonts w:hint="eastAsia"/>
          <w:szCs w:val="21"/>
        </w:rPr>
        <w:t>项，“职工”填写“劳动合同签订时间”，“军人”填写“入伍时间”；若选择了“学生”还必须填写</w:t>
      </w:r>
      <w:r>
        <w:rPr>
          <w:rFonts w:hint="eastAsia"/>
          <w:szCs w:val="21"/>
        </w:rPr>
        <w:t>41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42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43</w:t>
      </w:r>
      <w:r>
        <w:rPr>
          <w:rFonts w:hint="eastAsia"/>
          <w:szCs w:val="21"/>
        </w:rPr>
        <w:t>项内容。）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当前学历：请填写“小学”、“初中”、“高中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技校”、“中专”、“大专”、“大学本科”、“硕士研究生”或“博士研究生”。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入学年份：请填写入学年份，如</w:t>
      </w:r>
      <w:r>
        <w:rPr>
          <w:rFonts w:hint="eastAsia"/>
          <w:szCs w:val="21"/>
        </w:rPr>
        <w:t>2017</w:t>
      </w:r>
      <w:r>
        <w:rPr>
          <w:rFonts w:hint="eastAsia"/>
          <w:szCs w:val="21"/>
        </w:rPr>
        <w:t>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年制：请填写“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年制”、“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年制”、“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年制”、“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年制”、“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年制”或“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年制”。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单位性质：请填写“国家机关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事业单位”、“国有企业”、“集体企业”、“民营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私营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个体企业”、“与港澳台合资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合作”、“中外合资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合作”或“其他”。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企业状态：请填写“亏损企业”、“改制企业”、“关闭破产企业”、“正常”或“其他”。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所属行业：请填写“所属行业”对应</w:t>
      </w:r>
      <w:r>
        <w:rPr>
          <w:rFonts w:hint="eastAsia"/>
          <w:szCs w:val="21"/>
        </w:rPr>
        <w:t>的“二级细分”中的内容。</w:t>
      </w:r>
    </w:p>
    <w:tbl>
      <w:tblPr>
        <w:tblW w:w="12729" w:type="dxa"/>
        <w:jc w:val="center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6"/>
        <w:gridCol w:w="9633"/>
      </w:tblGrid>
      <w:tr w:rsidR="006952E9">
        <w:trPr>
          <w:trHeight w:val="416"/>
          <w:jc w:val="center"/>
        </w:trPr>
        <w:tc>
          <w:tcPr>
            <w:tcW w:w="3096" w:type="dxa"/>
            <w:shd w:val="pct10" w:color="auto" w:fill="auto"/>
          </w:tcPr>
          <w:p w:rsidR="006952E9" w:rsidRDefault="00C2280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所属行业</w:t>
            </w:r>
          </w:p>
        </w:tc>
        <w:tc>
          <w:tcPr>
            <w:tcW w:w="9633" w:type="dxa"/>
            <w:shd w:val="pct10" w:color="auto" w:fill="auto"/>
          </w:tcPr>
          <w:p w:rsidR="006952E9" w:rsidRDefault="00C2280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二级细分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农、林、牧、渔业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“农业”、“林业”、“畜牧业”、“渔业”、“农、林、牧、渔服务业”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采矿业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“煤炭开采和洗选业”、“石油和天然气开采业”、“黑色金属矿采选业”、“有色金属矿采选业”、“非金属矿采选业”、“开采辅助活动”、“其他采矿业”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“农副食品加工业”、“食品制造业”、“酒、饮料和精制茶制造业”、“烟草制品业”、“纺织业”、“纺织服装、服饰业”、“皮革、毛皮、羽毛及其制品和制鞋业”、“木材加工和</w:t>
            </w:r>
            <w:proofErr w:type="gramStart"/>
            <w:r>
              <w:rPr>
                <w:rFonts w:hint="eastAsia"/>
                <w:sz w:val="18"/>
                <w:szCs w:val="18"/>
              </w:rPr>
              <w:t>木、</w:t>
            </w:r>
            <w:proofErr w:type="gramEnd"/>
            <w:r>
              <w:rPr>
                <w:rFonts w:hint="eastAsia"/>
                <w:sz w:val="18"/>
                <w:szCs w:val="18"/>
              </w:rPr>
              <w:t>竹、藤、棕、草制品业”、“家具制造业”、“造纸和纸制品业”、“印刷和记录媒介复制业”、“文教、工美、体育和娱乐用品制造业”、“石油加工、炼焦和核燃料加工业”、“化学原料和化学制品制造业”、“医药制造业”、“化学纤维制造业”、“橡胶和塑料制品业”、“非金属矿物制品业”、“黑色金属冶炼和压延加工业”、“有色金属冶炼和压延加工业”、“金属制品业”、</w:t>
            </w:r>
            <w:r>
              <w:rPr>
                <w:rFonts w:hint="eastAsia"/>
                <w:sz w:val="18"/>
                <w:szCs w:val="18"/>
              </w:rPr>
              <w:t>“通用设备制造业”、“专用设备制造业”、“汽车制造业”、“铁路、船舶、航空航天和其他运输设备制造业”、“电气机械和器材制造业”、“计算机、通信和其他电子设备制造业”、“仪器仪表制造业”、“其他制造业”、“废弃资源综合利用业”、“金属制品、机械和设备修理业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电力、热力、燃气及水生产和供应业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“电力、热力生产和供应业”、“燃气生产和供应业”、“水的生产和供应业”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建筑业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“房屋建筑业”、“土木工程建筑业”、“建筑安装业”、“建筑装饰和其他建筑业”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“批发业”、“零售业”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交通运输、仓储和</w:t>
            </w:r>
            <w:r>
              <w:rPr>
                <w:rFonts w:hint="eastAsia"/>
                <w:color w:val="000000"/>
                <w:sz w:val="18"/>
                <w:szCs w:val="18"/>
              </w:rPr>
              <w:t>邮政业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“铁路运输业”、“道路运输业”、“水上运输业”、“航空运输业”、“管道运输业”、“装卸搬运和运输代理业”、“仓储业”、“邮政业”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住宿和餐饮业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“住宿业”、“餐饮业”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信息传输、软件和信息技术服务业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“电信、广播电视和卫星传输服务”、“互联网和相关服务”、“软件和信息技术服务业”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金融业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“货币金融服务”、“资本市场服务”、“保险业”、“其他金融业”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房地产业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“房地产业”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租赁和商务服务业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“租赁业”、“商务服务业”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“研究和试验发展”、“专业技术服务业”、“科技推广和应用服务业”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水利、环境和公共设施管理业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“水利管理业”、“生态保护和环境治理业”、“公共设施管理业”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居民服务、修理和其他服务业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“居民服务业”、“机动车、电子产品和日用产品修理业”、“其他服务业”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“教育”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卫生和社会工作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“卫生”、“社会工作”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文化、体育和娱乐业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“新闻和出版业”、“广播、电视、电影和影视录音制作业”、“文化艺术业”、“体育”、“娱乐业”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公共管理、社会保障和社会组织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“中国共产党机关”、“国家机构”、“人民政协、民主党派”、“社会保障”、“群众团体、社会团体和其他成员组织”、“基层群众自治组织”</w:t>
            </w:r>
          </w:p>
        </w:tc>
      </w:tr>
      <w:tr w:rsidR="006952E9">
        <w:trPr>
          <w:jc w:val="center"/>
        </w:trPr>
        <w:tc>
          <w:tcPr>
            <w:tcW w:w="3096" w:type="dxa"/>
            <w:vAlign w:val="center"/>
          </w:tcPr>
          <w:p w:rsidR="006952E9" w:rsidRDefault="00C2280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国际组织</w:t>
            </w:r>
          </w:p>
        </w:tc>
        <w:tc>
          <w:tcPr>
            <w:tcW w:w="9633" w:type="dxa"/>
          </w:tcPr>
          <w:p w:rsidR="006952E9" w:rsidRDefault="00C22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“国际组织”</w:t>
            </w:r>
          </w:p>
        </w:tc>
      </w:tr>
    </w:tbl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工作状态：请填写“在岗”、“下（待）岗”、“失（无）业”、“退休”、“离休”、“病退”、“病休”、“内退”或“其他”。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劳动合同签订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入伍时间：请填写劳动合同签订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入伍时间，如“</w:t>
      </w:r>
      <w:r>
        <w:rPr>
          <w:rFonts w:hint="eastAsia"/>
          <w:szCs w:val="21"/>
        </w:rPr>
        <w:t>2017-05-16</w:t>
      </w:r>
      <w:r>
        <w:rPr>
          <w:rFonts w:hint="eastAsia"/>
          <w:szCs w:val="21"/>
        </w:rPr>
        <w:t>”。</w:t>
      </w:r>
    </w:p>
    <w:p w:rsidR="006952E9" w:rsidRDefault="00C22805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合同期限：请填写“半年以内（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个月及以下）”、“半年至一年（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个月至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个月）”、“两年（</w:t>
      </w: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个月至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个月）”、“三年（</w:t>
      </w:r>
      <w:r>
        <w:rPr>
          <w:rFonts w:hint="eastAsia"/>
          <w:szCs w:val="21"/>
        </w:rPr>
        <w:t>31</w:t>
      </w:r>
      <w:r>
        <w:rPr>
          <w:rFonts w:hint="eastAsia"/>
          <w:szCs w:val="21"/>
        </w:rPr>
        <w:t>个月至</w:t>
      </w:r>
      <w:r>
        <w:rPr>
          <w:rFonts w:hint="eastAsia"/>
          <w:szCs w:val="21"/>
        </w:rPr>
        <w:t>42</w:t>
      </w:r>
      <w:r>
        <w:rPr>
          <w:rFonts w:hint="eastAsia"/>
          <w:szCs w:val="21"/>
        </w:rPr>
        <w:t>个月）”、“四年（</w:t>
      </w:r>
      <w:r>
        <w:rPr>
          <w:rFonts w:hint="eastAsia"/>
          <w:szCs w:val="21"/>
        </w:rPr>
        <w:t>43</w:t>
      </w:r>
      <w:r>
        <w:rPr>
          <w:rFonts w:hint="eastAsia"/>
          <w:szCs w:val="21"/>
        </w:rPr>
        <w:t>个月至</w:t>
      </w:r>
      <w:r>
        <w:rPr>
          <w:rFonts w:hint="eastAsia"/>
          <w:szCs w:val="21"/>
        </w:rPr>
        <w:t>54</w:t>
      </w:r>
      <w:r>
        <w:rPr>
          <w:rFonts w:hint="eastAsia"/>
          <w:szCs w:val="21"/>
        </w:rPr>
        <w:t>个月）”、“五年以上（</w:t>
      </w:r>
      <w:r>
        <w:rPr>
          <w:rFonts w:hint="eastAsia"/>
          <w:szCs w:val="21"/>
        </w:rPr>
        <w:t>55</w:t>
      </w:r>
      <w:r>
        <w:rPr>
          <w:rFonts w:hint="eastAsia"/>
          <w:szCs w:val="21"/>
        </w:rPr>
        <w:t>个月至</w:t>
      </w:r>
      <w:r>
        <w:rPr>
          <w:rFonts w:hint="eastAsia"/>
          <w:szCs w:val="21"/>
        </w:rPr>
        <w:t>120</w:t>
      </w:r>
      <w:r>
        <w:rPr>
          <w:rFonts w:hint="eastAsia"/>
          <w:szCs w:val="21"/>
        </w:rPr>
        <w:t>个月）”、“无固定期限（</w:t>
      </w:r>
      <w:r>
        <w:rPr>
          <w:rFonts w:hint="eastAsia"/>
          <w:szCs w:val="21"/>
        </w:rPr>
        <w:t>120</w:t>
      </w:r>
      <w:r>
        <w:rPr>
          <w:rFonts w:hint="eastAsia"/>
          <w:szCs w:val="21"/>
        </w:rPr>
        <w:t>个月以上）”。</w:t>
      </w:r>
    </w:p>
    <w:p w:rsidR="006952E9" w:rsidRDefault="006952E9"/>
    <w:p w:rsidR="006952E9" w:rsidRDefault="006952E9"/>
    <w:p w:rsidR="006952E9" w:rsidRDefault="006952E9"/>
    <w:p w:rsidR="006952E9" w:rsidRDefault="006952E9"/>
    <w:p w:rsidR="006952E9" w:rsidRDefault="006952E9"/>
    <w:p w:rsidR="006952E9" w:rsidRDefault="006952E9"/>
    <w:p w:rsidR="006952E9" w:rsidRDefault="006952E9"/>
    <w:p w:rsidR="006952E9" w:rsidRDefault="006952E9"/>
    <w:p w:rsidR="006952E9" w:rsidRDefault="006952E9"/>
    <w:p w:rsidR="006952E9" w:rsidRDefault="006952E9"/>
    <w:p w:rsidR="006952E9" w:rsidRDefault="006952E9"/>
    <w:p w:rsidR="006952E9" w:rsidRDefault="006952E9"/>
    <w:p w:rsidR="006952E9" w:rsidRDefault="006952E9"/>
    <w:p w:rsidR="006952E9" w:rsidRDefault="006952E9"/>
    <w:sectPr w:rsidR="006952E9" w:rsidSect="006952E9">
      <w:footerReference w:type="default" r:id="rId8"/>
      <w:pgSz w:w="16838" w:h="11906" w:orient="landscape"/>
      <w:pgMar w:top="1091" w:right="820" w:bottom="1091" w:left="144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805" w:rsidRDefault="00C22805" w:rsidP="006952E9">
      <w:r>
        <w:separator/>
      </w:r>
    </w:p>
  </w:endnote>
  <w:endnote w:type="continuationSeparator" w:id="0">
    <w:p w:rsidR="00C22805" w:rsidRDefault="00C22805" w:rsidP="00695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2E9" w:rsidRDefault="006952E9">
    <w:pPr>
      <w:pStyle w:val="a3"/>
      <w:jc w:val="center"/>
    </w:pPr>
    <w:r>
      <w:fldChar w:fldCharType="begin"/>
    </w:r>
    <w:r w:rsidR="00C22805">
      <w:instrText xml:space="preserve"> PAGE   \* MERGEFORMAT </w:instrText>
    </w:r>
    <w:r>
      <w:fldChar w:fldCharType="separate"/>
    </w:r>
    <w:r w:rsidR="0038603C" w:rsidRPr="0038603C">
      <w:rPr>
        <w:noProof/>
        <w:lang w:val="zh-CN"/>
      </w:rPr>
      <w:t>-</w:t>
    </w:r>
    <w:r w:rsidR="0038603C">
      <w:rPr>
        <w:noProof/>
      </w:rPr>
      <w:t xml:space="preserve"> 7 -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805" w:rsidRDefault="00C22805" w:rsidP="006952E9">
      <w:r>
        <w:separator/>
      </w:r>
    </w:p>
  </w:footnote>
  <w:footnote w:type="continuationSeparator" w:id="0">
    <w:p w:rsidR="00C22805" w:rsidRDefault="00C22805" w:rsidP="006952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76FA"/>
    <w:multiLevelType w:val="multilevel"/>
    <w:tmpl w:val="1B6076F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4350E2"/>
    <w:multiLevelType w:val="multilevel"/>
    <w:tmpl w:val="794350E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C32"/>
    <w:rsid w:val="0038603C"/>
    <w:rsid w:val="003E1202"/>
    <w:rsid w:val="006952E9"/>
    <w:rsid w:val="00926E44"/>
    <w:rsid w:val="00BA6F20"/>
    <w:rsid w:val="00C22805"/>
    <w:rsid w:val="00C978AA"/>
    <w:rsid w:val="00CC05E4"/>
    <w:rsid w:val="00D12C32"/>
    <w:rsid w:val="432C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E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695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95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952E9"/>
    <w:rPr>
      <w:sz w:val="18"/>
      <w:szCs w:val="18"/>
    </w:rPr>
  </w:style>
  <w:style w:type="character" w:customStyle="1" w:styleId="Char">
    <w:name w:val="页脚 Char"/>
    <w:basedOn w:val="a0"/>
    <w:link w:val="a3"/>
    <w:rsid w:val="006952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972</Words>
  <Characters>5547</Characters>
  <Application>Microsoft Office Word</Application>
  <DocSecurity>0</DocSecurity>
  <Lines>46</Lines>
  <Paragraphs>13</Paragraphs>
  <ScaleCrop>false</ScaleCrop>
  <Company>MS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夏光辉</cp:lastModifiedBy>
  <cp:revision>5</cp:revision>
  <dcterms:created xsi:type="dcterms:W3CDTF">2018-06-10T05:45:00Z</dcterms:created>
  <dcterms:modified xsi:type="dcterms:W3CDTF">2018-12-23T08:04:00Z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