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2E" w:rsidRDefault="00C90099">
      <w:pPr>
        <w:rPr>
          <w:rFonts w:ascii="仿宋_GB2312" w:hAnsi="黑体"/>
          <w:kern w:val="0"/>
          <w:szCs w:val="32"/>
        </w:rPr>
      </w:pPr>
      <w:r>
        <w:rPr>
          <w:rFonts w:ascii="仿宋_GB2312" w:hAnsi="黑体" w:hint="eastAsia"/>
          <w:kern w:val="0"/>
          <w:szCs w:val="32"/>
        </w:rPr>
        <w:t>附件</w:t>
      </w:r>
      <w:r>
        <w:rPr>
          <w:rFonts w:ascii="仿宋_GB2312" w:hAnsi="黑体" w:hint="eastAsia"/>
          <w:kern w:val="0"/>
          <w:szCs w:val="32"/>
        </w:rPr>
        <w:t>1-1</w:t>
      </w:r>
    </w:p>
    <w:p w:rsidR="007C202E" w:rsidRDefault="007C202E">
      <w:pPr>
        <w:rPr>
          <w:rFonts w:ascii="黑体" w:eastAsia="黑体" w:hAnsi="黑体"/>
          <w:kern w:val="0"/>
          <w:sz w:val="28"/>
          <w:szCs w:val="28"/>
        </w:rPr>
      </w:pPr>
    </w:p>
    <w:p w:rsidR="007C202E" w:rsidRDefault="00C90099">
      <w:pPr>
        <w:jc w:val="center"/>
        <w:rPr>
          <w:rFonts w:ascii="方正小标宋_GBK" w:eastAsia="方正小标宋_GBK" w:hAnsi="华文中宋"/>
          <w:bCs/>
          <w:kern w:val="0"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kern w:val="0"/>
          <w:sz w:val="36"/>
          <w:szCs w:val="36"/>
        </w:rPr>
        <w:t>云南财经大学教师教学基本功比赛教学设计评分表</w:t>
      </w:r>
    </w:p>
    <w:tbl>
      <w:tblPr>
        <w:tblpPr w:leftFromText="180" w:rightFromText="180" w:vertAnchor="text" w:horzAnchor="page" w:tblpXSpec="center" w:tblpY="616"/>
        <w:tblOverlap w:val="never"/>
        <w:tblW w:w="8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9"/>
        <w:gridCol w:w="2851"/>
        <w:gridCol w:w="2490"/>
        <w:gridCol w:w="1299"/>
      </w:tblGrid>
      <w:tr w:rsidR="007C202E">
        <w:trPr>
          <w:trHeight w:val="668"/>
          <w:jc w:val="center"/>
        </w:trPr>
        <w:tc>
          <w:tcPr>
            <w:tcW w:w="1409" w:type="dxa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项目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测评要求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C90099">
            <w:pPr>
              <w:spacing w:line="360" w:lineRule="auto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得分</w:t>
            </w:r>
          </w:p>
        </w:tc>
      </w:tr>
      <w:tr w:rsidR="007C202E">
        <w:trPr>
          <w:trHeight w:val="668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材料</w:t>
            </w: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：</w:t>
            </w:r>
          </w:p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教学设计材料</w:t>
            </w:r>
          </w:p>
          <w:p w:rsidR="007C202E" w:rsidRDefault="007C202E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</w:p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材料</w:t>
            </w: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：</w:t>
            </w:r>
          </w:p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课件材料</w:t>
            </w:r>
          </w:p>
          <w:p w:rsidR="007C202E" w:rsidRDefault="007C202E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</w:p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100</w:t>
            </w: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符合教学大纲，内容充实，反映学科前沿（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7C202E">
            <w:pPr>
              <w:spacing w:line="360" w:lineRule="auto"/>
              <w:jc w:val="center"/>
              <w:rPr>
                <w:rFonts w:ascii="宋体" w:eastAsia="等线" w:hAnsi="宋体"/>
                <w:sz w:val="28"/>
                <w:szCs w:val="28"/>
              </w:rPr>
            </w:pPr>
          </w:p>
        </w:tc>
      </w:tr>
      <w:tr w:rsidR="007C202E">
        <w:trPr>
          <w:trHeight w:val="689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7C202E" w:rsidRDefault="007C202E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教学目标明确、思路清晰。（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7C202E">
            <w:pPr>
              <w:spacing w:line="360" w:lineRule="auto"/>
              <w:jc w:val="center"/>
              <w:rPr>
                <w:rFonts w:ascii="宋体" w:eastAsia="等线" w:hAnsi="宋体"/>
                <w:sz w:val="28"/>
                <w:szCs w:val="28"/>
              </w:rPr>
            </w:pPr>
          </w:p>
        </w:tc>
      </w:tr>
      <w:tr w:rsidR="007C202E">
        <w:trPr>
          <w:trHeight w:val="668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7C202E" w:rsidRDefault="007C202E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准确把握课程的重点和难点，针对性强（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7C202E">
            <w:pPr>
              <w:spacing w:line="360" w:lineRule="auto"/>
              <w:jc w:val="center"/>
              <w:rPr>
                <w:rFonts w:ascii="宋体" w:eastAsia="等线" w:hAnsi="宋体"/>
                <w:sz w:val="28"/>
                <w:szCs w:val="28"/>
              </w:rPr>
            </w:pPr>
          </w:p>
        </w:tc>
      </w:tr>
      <w:tr w:rsidR="007C202E">
        <w:trPr>
          <w:trHeight w:val="1573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7C202E" w:rsidRDefault="007C202E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sz w:val="28"/>
                <w:szCs w:val="28"/>
              </w:rPr>
              <w:t>灵活进行混合式教学，教学内容涵盖课前—课中—课后全周期，</w:t>
            </w: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教学进程组织合理</w:t>
            </w:r>
            <w:r>
              <w:rPr>
                <w:rFonts w:ascii="仿宋_GB2312" w:hAnsiTheme="minorEastAsia" w:hint="eastAsia"/>
                <w:sz w:val="28"/>
                <w:szCs w:val="28"/>
              </w:rPr>
              <w:t>教学设计充分体现“以学生为中心”。（</w:t>
            </w:r>
            <w:r>
              <w:rPr>
                <w:rFonts w:ascii="仿宋_GB2312" w:hAnsiTheme="minorEastAsia" w:hint="eastAsia"/>
                <w:sz w:val="28"/>
                <w:szCs w:val="28"/>
              </w:rPr>
              <w:t>30</w:t>
            </w:r>
            <w:r>
              <w:rPr>
                <w:rFonts w:ascii="仿宋_GB2312" w:hAnsiTheme="minorEastAsia" w:hint="eastAsia"/>
                <w:sz w:val="28"/>
                <w:szCs w:val="28"/>
              </w:rPr>
              <w:t>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7C202E">
            <w:pPr>
              <w:spacing w:line="360" w:lineRule="auto"/>
              <w:jc w:val="center"/>
              <w:rPr>
                <w:rFonts w:ascii="宋体" w:eastAsia="等线" w:hAnsi="宋体"/>
                <w:sz w:val="28"/>
                <w:szCs w:val="28"/>
              </w:rPr>
            </w:pPr>
          </w:p>
        </w:tc>
      </w:tr>
      <w:tr w:rsidR="007C202E">
        <w:trPr>
          <w:trHeight w:val="1552"/>
          <w:jc w:val="center"/>
        </w:trPr>
        <w:tc>
          <w:tcPr>
            <w:tcW w:w="1409" w:type="dxa"/>
            <w:vMerge/>
            <w:shd w:val="clear" w:color="auto" w:fill="auto"/>
            <w:vAlign w:val="center"/>
          </w:tcPr>
          <w:p w:rsidR="007C202E" w:rsidRDefault="007C202E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341" w:type="dxa"/>
            <w:gridSpan w:val="2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8"/>
                <w:szCs w:val="28"/>
              </w:rPr>
            </w:pPr>
            <w:r>
              <w:rPr>
                <w:rFonts w:ascii="仿宋_GB2312" w:hAnsiTheme="minorEastAsia" w:hint="eastAsia"/>
                <w:kern w:val="0"/>
                <w:sz w:val="28"/>
                <w:szCs w:val="28"/>
              </w:rPr>
              <w:t>教学方法手段运用恰当，</w:t>
            </w:r>
            <w:r>
              <w:rPr>
                <w:rFonts w:ascii="仿宋_GB2312" w:hAnsiTheme="minorEastAsia" w:hint="eastAsia"/>
                <w:sz w:val="28"/>
                <w:szCs w:val="28"/>
              </w:rPr>
              <w:t>教学设计过程充分体现智慧教学工具的应用，开展课程互动，如签到、答题、师生互动、随机点名、分组讨论等（</w:t>
            </w:r>
            <w:r>
              <w:rPr>
                <w:rFonts w:ascii="仿宋_GB2312" w:hAnsiTheme="minorEastAsia" w:hint="eastAsia"/>
                <w:sz w:val="28"/>
                <w:szCs w:val="28"/>
              </w:rPr>
              <w:t>30</w:t>
            </w:r>
            <w:r>
              <w:rPr>
                <w:rFonts w:ascii="仿宋_GB2312" w:hAnsiTheme="minorEastAsia" w:hint="eastAsia"/>
                <w:sz w:val="28"/>
                <w:szCs w:val="28"/>
              </w:rPr>
              <w:t>分）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7C202E">
            <w:pPr>
              <w:spacing w:line="360" w:lineRule="auto"/>
              <w:jc w:val="center"/>
              <w:rPr>
                <w:rFonts w:ascii="宋体" w:eastAsia="等线" w:hAnsi="宋体"/>
                <w:sz w:val="28"/>
                <w:szCs w:val="28"/>
              </w:rPr>
            </w:pPr>
          </w:p>
        </w:tc>
      </w:tr>
      <w:tr w:rsidR="007C202E">
        <w:trPr>
          <w:trHeight w:val="1552"/>
          <w:jc w:val="center"/>
        </w:trPr>
        <w:tc>
          <w:tcPr>
            <w:tcW w:w="1409" w:type="dxa"/>
            <w:shd w:val="clear" w:color="auto" w:fill="auto"/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评审专家</w:t>
            </w:r>
          </w:p>
          <w:p w:rsidR="007C202E" w:rsidRDefault="00C90099">
            <w:pPr>
              <w:spacing w:line="276" w:lineRule="auto"/>
              <w:rPr>
                <w:rFonts w:ascii="仿宋_GB2312" w:hAnsiTheme="minorEastAsia"/>
                <w:color w:val="000000"/>
                <w:sz w:val="28"/>
                <w:szCs w:val="28"/>
              </w:rPr>
            </w:pPr>
            <w:r>
              <w:rPr>
                <w:rFonts w:ascii="仿宋_GB2312" w:hAnsiTheme="minorEastAsia" w:hint="eastAsia"/>
                <w:color w:val="000000"/>
                <w:sz w:val="28"/>
                <w:szCs w:val="28"/>
              </w:rPr>
              <w:t>代表签字</w:t>
            </w:r>
          </w:p>
        </w:tc>
        <w:tc>
          <w:tcPr>
            <w:tcW w:w="2851" w:type="dxa"/>
            <w:shd w:val="clear" w:color="auto" w:fill="auto"/>
            <w:vAlign w:val="center"/>
          </w:tcPr>
          <w:p w:rsidR="007C202E" w:rsidRDefault="007C202E">
            <w:pPr>
              <w:spacing w:line="276" w:lineRule="auto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:rsidR="007C202E" w:rsidRDefault="00C90099">
            <w:pPr>
              <w:spacing w:line="360" w:lineRule="auto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合计得分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7C202E" w:rsidRDefault="007C202E">
            <w:pPr>
              <w:spacing w:line="360" w:lineRule="auto"/>
              <w:jc w:val="center"/>
              <w:rPr>
                <w:rFonts w:ascii="宋体" w:eastAsia="等线" w:hAnsi="宋体"/>
                <w:sz w:val="28"/>
                <w:szCs w:val="28"/>
              </w:rPr>
            </w:pPr>
          </w:p>
        </w:tc>
      </w:tr>
    </w:tbl>
    <w:p w:rsidR="007C202E" w:rsidRDefault="007C202E">
      <w:pPr>
        <w:rPr>
          <w:rFonts w:ascii="黑体" w:eastAsia="黑体" w:hAnsi="黑体"/>
          <w:kern w:val="0"/>
          <w:sz w:val="28"/>
          <w:szCs w:val="28"/>
        </w:rPr>
      </w:pPr>
    </w:p>
    <w:p w:rsidR="007C202E" w:rsidRDefault="00C90099">
      <w:pPr>
        <w:rPr>
          <w:rFonts w:ascii="仿宋_GB2312" w:hAnsi="黑体"/>
          <w:kern w:val="0"/>
          <w:sz w:val="21"/>
          <w:szCs w:val="21"/>
        </w:rPr>
      </w:pPr>
      <w:r>
        <w:rPr>
          <w:rFonts w:ascii="仿宋_GB2312" w:hAnsi="黑体" w:hint="eastAsia"/>
          <w:kern w:val="0"/>
          <w:szCs w:val="32"/>
        </w:rPr>
        <w:lastRenderedPageBreak/>
        <w:t>附件</w:t>
      </w:r>
      <w:r>
        <w:rPr>
          <w:rFonts w:ascii="仿宋_GB2312" w:hAnsi="黑体" w:hint="eastAsia"/>
          <w:kern w:val="0"/>
          <w:szCs w:val="32"/>
        </w:rPr>
        <w:t>1-2</w:t>
      </w:r>
    </w:p>
    <w:p w:rsidR="007C202E" w:rsidRDefault="007C202E">
      <w:pPr>
        <w:rPr>
          <w:rFonts w:ascii="仿宋_GB2312" w:hAnsi="黑体"/>
          <w:kern w:val="0"/>
          <w:sz w:val="21"/>
          <w:szCs w:val="21"/>
        </w:rPr>
      </w:pPr>
    </w:p>
    <w:p w:rsidR="007C202E" w:rsidRDefault="00C90099">
      <w:pPr>
        <w:spacing w:line="480" w:lineRule="exact"/>
        <w:jc w:val="center"/>
        <w:rPr>
          <w:rFonts w:ascii="方正小标宋_GBK" w:eastAsia="方正小标宋_GBK" w:hAnsi="华文中宋"/>
          <w:bCs/>
          <w:kern w:val="0"/>
          <w:sz w:val="36"/>
          <w:szCs w:val="36"/>
        </w:rPr>
      </w:pPr>
      <w:r>
        <w:rPr>
          <w:rFonts w:ascii="方正小标宋_GBK" w:eastAsia="方正小标宋_GBK" w:hAnsi="华文中宋" w:hint="eastAsia"/>
          <w:bCs/>
          <w:kern w:val="0"/>
          <w:sz w:val="36"/>
          <w:szCs w:val="36"/>
        </w:rPr>
        <w:t>云南财经大学教师教学基本功比赛课堂教学评分表</w:t>
      </w:r>
    </w:p>
    <w:p w:rsidR="007C202E" w:rsidRDefault="007C202E">
      <w:pPr>
        <w:spacing w:line="480" w:lineRule="exact"/>
        <w:jc w:val="center"/>
        <w:rPr>
          <w:rFonts w:ascii="文鼎大标宋简" w:eastAsia="文鼎大标宋简" w:hAnsi="华文中宋"/>
          <w:b/>
          <w:bCs/>
          <w:kern w:val="0"/>
          <w:sz w:val="36"/>
          <w:szCs w:val="36"/>
        </w:rPr>
      </w:pPr>
    </w:p>
    <w:tbl>
      <w:tblPr>
        <w:tblW w:w="8275" w:type="dxa"/>
        <w:jc w:val="center"/>
        <w:tblLayout w:type="fixed"/>
        <w:tblLook w:val="04A0"/>
      </w:tblPr>
      <w:tblGrid>
        <w:gridCol w:w="1045"/>
        <w:gridCol w:w="3906"/>
        <w:gridCol w:w="2331"/>
        <w:gridCol w:w="993"/>
      </w:tblGrid>
      <w:tr w:rsidR="007C202E">
        <w:trPr>
          <w:trHeight w:val="729"/>
          <w:jc w:val="center"/>
        </w:trPr>
        <w:tc>
          <w:tcPr>
            <w:tcW w:w="728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黑体" w:eastAsia="黑体" w:hAnsi="等线"/>
                <w:szCs w:val="21"/>
              </w:rPr>
            </w:pPr>
            <w:r>
              <w:rPr>
                <w:rFonts w:ascii="黑体" w:eastAsia="黑体" w:hAnsi="等线" w:hint="eastAsia"/>
                <w:szCs w:val="21"/>
              </w:rPr>
              <w:t>评测要求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黑体" w:eastAsia="黑体" w:hAnsi="等线"/>
                <w:szCs w:val="21"/>
              </w:rPr>
            </w:pPr>
            <w:r>
              <w:rPr>
                <w:rFonts w:ascii="黑体" w:eastAsia="黑体" w:hAnsi="等线" w:hint="eastAsia"/>
                <w:szCs w:val="21"/>
              </w:rPr>
              <w:t>得分</w:t>
            </w:r>
          </w:p>
        </w:tc>
      </w:tr>
      <w:tr w:rsidR="007C202E">
        <w:trPr>
          <w:trHeight w:hRule="exact" w:val="685"/>
          <w:jc w:val="center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教学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内容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(35</w:t>
            </w:r>
            <w:r>
              <w:rPr>
                <w:rFonts w:ascii="仿宋_GB2312" w:hAnsiTheme="minorEastAsia" w:hint="eastAsia"/>
                <w:sz w:val="24"/>
              </w:rPr>
              <w:t>分</w:t>
            </w:r>
            <w:r>
              <w:rPr>
                <w:rFonts w:ascii="仿宋_GB2312" w:hAnsiTheme="minorEastAsia" w:hint="eastAsia"/>
                <w:sz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理论联系实际，符合学生的特点，以学生为中心（</w:t>
            </w:r>
            <w:r>
              <w:rPr>
                <w:rFonts w:ascii="仿宋_GB2312" w:hAnsiTheme="minorEastAsia" w:hint="eastAsia"/>
                <w:sz w:val="24"/>
              </w:rPr>
              <w:t>15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398"/>
          <w:jc w:val="center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注重学术性，内容充实，信息量大，渗透专业思想，为教学目标服务（</w:t>
            </w:r>
            <w:r>
              <w:rPr>
                <w:rFonts w:ascii="仿宋_GB2312" w:hAnsiTheme="minorEastAsia" w:hint="eastAsia"/>
                <w:sz w:val="24"/>
              </w:rPr>
              <w:t>10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1036"/>
          <w:jc w:val="center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重点突出，条理清楚，内容承前启后，充分展示混合式教学（</w:t>
            </w:r>
            <w:r>
              <w:rPr>
                <w:rFonts w:ascii="仿宋_GB2312" w:hAnsiTheme="minorEastAsia" w:hint="eastAsia"/>
                <w:sz w:val="24"/>
              </w:rPr>
              <w:t>10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882"/>
          <w:jc w:val="center"/>
        </w:trPr>
        <w:tc>
          <w:tcPr>
            <w:tcW w:w="104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教学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组织与方法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(35</w:t>
            </w:r>
            <w:r>
              <w:rPr>
                <w:rFonts w:ascii="仿宋_GB2312" w:hAnsiTheme="minorEastAsia" w:hint="eastAsia"/>
                <w:sz w:val="24"/>
              </w:rPr>
              <w:t>分</w:t>
            </w:r>
            <w:r>
              <w:rPr>
                <w:rFonts w:ascii="仿宋_GB2312" w:hAnsiTheme="minorEastAsia" w:hint="eastAsia"/>
                <w:sz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教学过程及时间安排合理，方法运用灵活、恰当，教学设计方案体现完整（</w:t>
            </w:r>
            <w:r>
              <w:rPr>
                <w:rFonts w:ascii="仿宋_GB2312" w:hAnsiTheme="minorEastAsia" w:hint="eastAsia"/>
                <w:sz w:val="24"/>
              </w:rPr>
              <w:t>15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1199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熟练、有效地运用智慧教学工具，能有效调动学生课堂参和学习积极性，课堂气氛活跃（</w:t>
            </w:r>
            <w:r>
              <w:rPr>
                <w:rFonts w:ascii="仿宋_GB2312" w:hAnsiTheme="minorEastAsia" w:hint="eastAsia"/>
                <w:sz w:val="24"/>
              </w:rPr>
              <w:t>15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1075"/>
          <w:jc w:val="center"/>
        </w:trPr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板书设计与教学内容紧密联系、结构合理，板书与多媒体相配合，简洁、工整、美观、大小适当（</w:t>
            </w:r>
            <w:r>
              <w:rPr>
                <w:rFonts w:ascii="仿宋_GB2312" w:hAnsiTheme="minorEastAsia" w:hint="eastAsia"/>
                <w:sz w:val="24"/>
              </w:rPr>
              <w:t>5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hRule="exact" w:val="1146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语言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教态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(20</w:t>
            </w:r>
            <w:r>
              <w:rPr>
                <w:rFonts w:ascii="仿宋_GB2312" w:hAnsiTheme="minorEastAsia" w:hint="eastAsia"/>
                <w:sz w:val="24"/>
              </w:rPr>
              <w:t>分</w:t>
            </w:r>
            <w:r>
              <w:rPr>
                <w:rFonts w:ascii="仿宋_GB2312" w:hAnsiTheme="minorEastAsia" w:hint="eastAsia"/>
                <w:sz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普通话讲课，语言清晰、流畅、准确、生动，语速节奏恰当（</w:t>
            </w:r>
            <w:r>
              <w:rPr>
                <w:rFonts w:ascii="仿宋_GB2312" w:hAnsiTheme="minorEastAsia" w:hint="eastAsia"/>
                <w:sz w:val="24"/>
              </w:rPr>
              <w:t>10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1082"/>
          <w:jc w:val="center"/>
        </w:trPr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教态仪表自然得体，精神饱满，亲和力强，课堂应变能力强（</w:t>
            </w:r>
            <w:r>
              <w:rPr>
                <w:rFonts w:ascii="仿宋_GB2312" w:hAnsiTheme="minorEastAsia" w:hint="eastAsia"/>
                <w:sz w:val="24"/>
              </w:rPr>
              <w:t>10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1667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教学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特色</w:t>
            </w:r>
          </w:p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(10</w:t>
            </w:r>
            <w:r>
              <w:rPr>
                <w:rFonts w:ascii="仿宋_GB2312" w:hAnsiTheme="minorEastAsia" w:hint="eastAsia"/>
                <w:sz w:val="24"/>
              </w:rPr>
              <w:t>分</w:t>
            </w:r>
            <w:r>
              <w:rPr>
                <w:rFonts w:ascii="仿宋_GB2312" w:hAnsiTheme="minorEastAsia" w:hint="eastAsia"/>
                <w:sz w:val="24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教学理念先进、风格突出、感染力强、教学效果好（</w:t>
            </w:r>
            <w:r>
              <w:rPr>
                <w:rFonts w:ascii="仿宋_GB2312" w:hAnsiTheme="minorEastAsia" w:hint="eastAsia"/>
                <w:sz w:val="24"/>
              </w:rPr>
              <w:t>10</w:t>
            </w:r>
            <w:r>
              <w:rPr>
                <w:rFonts w:ascii="仿宋_GB2312" w:hAnsiTheme="minorEastAsia" w:hint="eastAsia"/>
                <w:sz w:val="24"/>
              </w:rPr>
              <w:t>分）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C202E">
        <w:trPr>
          <w:trHeight w:val="109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color w:val="000000"/>
                <w:sz w:val="24"/>
              </w:rPr>
            </w:pPr>
            <w:r>
              <w:rPr>
                <w:rFonts w:ascii="仿宋_GB2312" w:hAnsiTheme="minorEastAsia" w:hint="eastAsia"/>
                <w:color w:val="000000"/>
                <w:sz w:val="24"/>
              </w:rPr>
              <w:t>评审专家代表签字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rPr>
                <w:rFonts w:ascii="仿宋_GB2312" w:hAnsiTheme="minorEastAsia"/>
                <w:sz w:val="2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C90099">
            <w:pPr>
              <w:spacing w:line="276" w:lineRule="auto"/>
              <w:jc w:val="center"/>
              <w:rPr>
                <w:rFonts w:ascii="仿宋_GB2312" w:hAnsiTheme="minorEastAsia"/>
                <w:sz w:val="24"/>
              </w:rPr>
            </w:pPr>
            <w:r>
              <w:rPr>
                <w:rFonts w:ascii="仿宋_GB2312" w:hAnsiTheme="minorEastAsia" w:hint="eastAsia"/>
                <w:sz w:val="24"/>
              </w:rPr>
              <w:t>合计得分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02E" w:rsidRDefault="007C202E">
            <w:pPr>
              <w:spacing w:line="276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C202E" w:rsidRDefault="007C202E">
      <w:pPr>
        <w:rPr>
          <w:rFonts w:asciiTheme="minorEastAsia" w:eastAsiaTheme="minorEastAsia" w:hAnsiTheme="minorEastAsia"/>
        </w:rPr>
      </w:pPr>
    </w:p>
    <w:sectPr w:rsidR="007C202E" w:rsidSect="007C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99" w:rsidRDefault="00C90099" w:rsidP="00C21452">
      <w:r>
        <w:separator/>
      </w:r>
    </w:p>
  </w:endnote>
  <w:endnote w:type="continuationSeparator" w:id="1">
    <w:p w:rsidR="00C90099" w:rsidRDefault="00C90099" w:rsidP="00C21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99" w:rsidRDefault="00C90099" w:rsidP="00C21452">
      <w:r>
        <w:separator/>
      </w:r>
    </w:p>
  </w:footnote>
  <w:footnote w:type="continuationSeparator" w:id="1">
    <w:p w:rsidR="00C90099" w:rsidRDefault="00C90099" w:rsidP="00C21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F5"/>
    <w:rsid w:val="00040173"/>
    <w:rsid w:val="000F5478"/>
    <w:rsid w:val="001A7F6D"/>
    <w:rsid w:val="0021324D"/>
    <w:rsid w:val="0023423B"/>
    <w:rsid w:val="002B38CA"/>
    <w:rsid w:val="0044382C"/>
    <w:rsid w:val="00627E2F"/>
    <w:rsid w:val="006E66C2"/>
    <w:rsid w:val="0073164A"/>
    <w:rsid w:val="007C202E"/>
    <w:rsid w:val="00826145"/>
    <w:rsid w:val="008264F8"/>
    <w:rsid w:val="008A52F5"/>
    <w:rsid w:val="00937D41"/>
    <w:rsid w:val="009B57F5"/>
    <w:rsid w:val="009D2A30"/>
    <w:rsid w:val="00B528DE"/>
    <w:rsid w:val="00B66A02"/>
    <w:rsid w:val="00B95512"/>
    <w:rsid w:val="00BB6471"/>
    <w:rsid w:val="00C21452"/>
    <w:rsid w:val="00C31CB5"/>
    <w:rsid w:val="00C90099"/>
    <w:rsid w:val="00E20F5F"/>
    <w:rsid w:val="00E67A71"/>
    <w:rsid w:val="00F04663"/>
    <w:rsid w:val="00F50E02"/>
    <w:rsid w:val="6556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2E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C2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2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20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C2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</dc:creator>
  <cp:lastModifiedBy>ThinkC</cp:lastModifiedBy>
  <cp:revision>2</cp:revision>
  <dcterms:created xsi:type="dcterms:W3CDTF">2019-03-20T03:41:00Z</dcterms:created>
  <dcterms:modified xsi:type="dcterms:W3CDTF">2019-03-20T03:41:00Z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