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30A" w:rsidRDefault="00416204">
      <w:pPr>
        <w:autoSpaceDE w:val="0"/>
        <w:autoSpaceDN w:val="0"/>
        <w:adjustRightInd w:val="0"/>
        <w:spacing w:line="360" w:lineRule="auto"/>
        <w:jc w:val="center"/>
        <w:rPr>
          <w:rFonts w:ascii="华文楷体" w:eastAsia="华文楷体" w:hAnsi="华文楷体"/>
          <w:b/>
          <w:sz w:val="44"/>
          <w:szCs w:val="44"/>
        </w:rPr>
      </w:pPr>
      <w:bookmarkStart w:id="0" w:name="_GoBack"/>
      <w:bookmarkEnd w:id="0"/>
      <w:r>
        <w:rPr>
          <w:rFonts w:ascii="华文楷体" w:eastAsia="华文楷体" w:hAnsi="华文楷体" w:hint="eastAsia"/>
          <w:b/>
          <w:sz w:val="44"/>
          <w:szCs w:val="44"/>
        </w:rPr>
        <w:t>云南省总工会第</w:t>
      </w:r>
      <w:r w:rsidR="006417AC">
        <w:rPr>
          <w:rFonts w:ascii="华文楷体" w:eastAsia="华文楷体" w:hAnsi="华文楷体" w:hint="eastAsia"/>
          <w:b/>
          <w:sz w:val="44"/>
          <w:szCs w:val="44"/>
        </w:rPr>
        <w:t>九</w:t>
      </w:r>
      <w:r>
        <w:rPr>
          <w:rFonts w:ascii="华文楷体" w:eastAsia="华文楷体" w:hAnsi="华文楷体" w:hint="eastAsia"/>
          <w:b/>
          <w:sz w:val="44"/>
          <w:szCs w:val="44"/>
        </w:rPr>
        <w:t>期</w:t>
      </w:r>
      <w:r w:rsidR="00B50FD7">
        <w:rPr>
          <w:rFonts w:ascii="华文楷体" w:eastAsia="华文楷体" w:hAnsi="华文楷体" w:hint="eastAsia"/>
          <w:b/>
          <w:sz w:val="44"/>
          <w:szCs w:val="44"/>
        </w:rPr>
        <w:t>安康保险计划</w:t>
      </w:r>
    </w:p>
    <w:p w:rsidR="0007630A" w:rsidRDefault="00B50FD7">
      <w:pPr>
        <w:autoSpaceDE w:val="0"/>
        <w:autoSpaceDN w:val="0"/>
        <w:adjustRightInd w:val="0"/>
        <w:spacing w:line="360" w:lineRule="auto"/>
        <w:ind w:firstLineChars="196" w:firstLine="628"/>
        <w:rPr>
          <w:rFonts w:ascii="华文楷体" w:eastAsia="华文楷体" w:hAnsi="华文楷体"/>
          <w:b/>
          <w:sz w:val="32"/>
          <w:szCs w:val="32"/>
        </w:rPr>
      </w:pPr>
      <w:r>
        <w:rPr>
          <w:rFonts w:ascii="华文楷体" w:eastAsia="华文楷体" w:hAnsi="华文楷体" w:hint="eastAsia"/>
          <w:b/>
          <w:sz w:val="32"/>
          <w:szCs w:val="32"/>
        </w:rPr>
        <w:t>第一条   总则</w:t>
      </w:r>
    </w:p>
    <w:p w:rsidR="0007630A" w:rsidRDefault="00B50FD7">
      <w:pPr>
        <w:autoSpaceDE w:val="0"/>
        <w:autoSpaceDN w:val="0"/>
        <w:adjustRightInd w:val="0"/>
        <w:spacing w:line="360" w:lineRule="auto"/>
        <w:ind w:firstLine="630"/>
        <w:rPr>
          <w:rFonts w:ascii="华文楷体" w:eastAsia="华文楷体" w:hAnsi="华文楷体"/>
          <w:sz w:val="32"/>
          <w:szCs w:val="32"/>
        </w:rPr>
      </w:pPr>
      <w:r>
        <w:rPr>
          <w:rFonts w:ascii="华文楷体" w:eastAsia="华文楷体" w:hAnsi="华文楷体" w:hint="eastAsia"/>
          <w:sz w:val="32"/>
          <w:szCs w:val="32"/>
        </w:rPr>
        <w:t>一、</w:t>
      </w:r>
      <w:r w:rsidR="00416204">
        <w:rPr>
          <w:rFonts w:ascii="华文楷体" w:eastAsia="华文楷体" w:hAnsi="华文楷体" w:hint="eastAsia"/>
          <w:sz w:val="32"/>
          <w:szCs w:val="32"/>
        </w:rPr>
        <w:t>云南省总工会第</w:t>
      </w:r>
      <w:r w:rsidR="006417AC">
        <w:rPr>
          <w:rFonts w:ascii="华文楷体" w:eastAsia="华文楷体" w:hAnsi="华文楷体" w:hint="eastAsia"/>
          <w:sz w:val="32"/>
          <w:szCs w:val="32"/>
        </w:rPr>
        <w:t>九</w:t>
      </w:r>
      <w:r w:rsidR="00416204">
        <w:rPr>
          <w:rFonts w:ascii="华文楷体" w:eastAsia="华文楷体" w:hAnsi="华文楷体" w:hint="eastAsia"/>
          <w:sz w:val="32"/>
          <w:szCs w:val="32"/>
        </w:rPr>
        <w:t>期</w:t>
      </w:r>
      <w:r>
        <w:rPr>
          <w:rFonts w:ascii="华文楷体" w:eastAsia="华文楷体" w:hAnsi="华文楷体" w:hint="eastAsia"/>
          <w:sz w:val="32"/>
          <w:szCs w:val="32"/>
        </w:rPr>
        <w:t>安康保险计划（简称：“本计划”），是根据保险公司平安重大疾病保险条款(P0620)和平安女性安康团体重大疾病保险条款（P0621）拟定。</w:t>
      </w:r>
    </w:p>
    <w:p w:rsidR="0007630A" w:rsidRDefault="00B50FD7">
      <w:pPr>
        <w:autoSpaceDE w:val="0"/>
        <w:autoSpaceDN w:val="0"/>
        <w:adjustRightInd w:val="0"/>
        <w:spacing w:line="360" w:lineRule="auto"/>
        <w:ind w:firstLine="630"/>
        <w:rPr>
          <w:rFonts w:ascii="华文楷体" w:eastAsia="华文楷体" w:hAnsi="华文楷体"/>
          <w:sz w:val="32"/>
          <w:szCs w:val="32"/>
        </w:rPr>
      </w:pPr>
      <w:r>
        <w:rPr>
          <w:rFonts w:ascii="华文楷体" w:eastAsia="华文楷体" w:hAnsi="华文楷体" w:hint="eastAsia"/>
          <w:sz w:val="32"/>
          <w:szCs w:val="32"/>
        </w:rPr>
        <w:t>二、本计划以保险公司平安重大疾病保险条款（P0620）和平安女性安康团体重大疾病保险条款（P0621）拟定规定为准，如双方在执行中出现新情况，可另行协商以补充协议形式解决。</w:t>
      </w:r>
    </w:p>
    <w:p w:rsidR="0007630A" w:rsidRDefault="00B50FD7">
      <w:pPr>
        <w:autoSpaceDE w:val="0"/>
        <w:autoSpaceDN w:val="0"/>
        <w:adjustRightInd w:val="0"/>
        <w:spacing w:line="360" w:lineRule="auto"/>
        <w:ind w:firstLine="630"/>
        <w:rPr>
          <w:rFonts w:ascii="华文楷体" w:eastAsia="华文楷体" w:hAnsi="华文楷体"/>
          <w:sz w:val="32"/>
          <w:szCs w:val="32"/>
        </w:rPr>
      </w:pPr>
      <w:r>
        <w:rPr>
          <w:rFonts w:ascii="华文楷体" w:eastAsia="华文楷体" w:hAnsi="华文楷体" w:hint="eastAsia"/>
          <w:sz w:val="32"/>
          <w:szCs w:val="32"/>
        </w:rPr>
        <w:t>三、</w:t>
      </w:r>
      <w:r>
        <w:rPr>
          <w:rFonts w:ascii="华文楷体" w:eastAsia="华文楷体" w:hAnsi="华文楷体"/>
          <w:sz w:val="32"/>
          <w:szCs w:val="32"/>
        </w:rPr>
        <w:t>各级</w:t>
      </w:r>
      <w:r w:rsidR="00416204">
        <w:rPr>
          <w:rFonts w:ascii="华文楷体" w:eastAsia="华文楷体" w:hAnsi="华文楷体" w:hint="eastAsia"/>
          <w:sz w:val="32"/>
          <w:szCs w:val="32"/>
        </w:rPr>
        <w:t>产业</w:t>
      </w:r>
      <w:r>
        <w:rPr>
          <w:rFonts w:ascii="华文楷体" w:eastAsia="华文楷体" w:hAnsi="华文楷体" w:hint="eastAsia"/>
          <w:sz w:val="32"/>
          <w:szCs w:val="32"/>
        </w:rPr>
        <w:t>工会及下属单位作为团体参保人，由各家基层单位工会对每一参保人员进行统一登记造册。</w:t>
      </w:r>
    </w:p>
    <w:p w:rsidR="0007630A" w:rsidRDefault="0007630A">
      <w:pPr>
        <w:autoSpaceDE w:val="0"/>
        <w:autoSpaceDN w:val="0"/>
        <w:adjustRightInd w:val="0"/>
        <w:spacing w:line="360" w:lineRule="auto"/>
        <w:ind w:firstLineChars="200" w:firstLine="641"/>
        <w:rPr>
          <w:rFonts w:ascii="华文楷体" w:eastAsia="华文楷体" w:hAnsi="华文楷体"/>
          <w:b/>
          <w:sz w:val="32"/>
          <w:szCs w:val="32"/>
        </w:rPr>
      </w:pPr>
    </w:p>
    <w:p w:rsidR="0007630A" w:rsidRDefault="00B50FD7">
      <w:pPr>
        <w:autoSpaceDE w:val="0"/>
        <w:autoSpaceDN w:val="0"/>
        <w:adjustRightInd w:val="0"/>
        <w:spacing w:line="360" w:lineRule="auto"/>
        <w:ind w:firstLineChars="200" w:firstLine="641"/>
        <w:rPr>
          <w:rFonts w:ascii="华文楷体" w:eastAsia="华文楷体" w:hAnsi="华文楷体"/>
          <w:b/>
          <w:sz w:val="32"/>
          <w:szCs w:val="32"/>
        </w:rPr>
      </w:pPr>
      <w:r>
        <w:rPr>
          <w:rFonts w:ascii="华文楷体" w:eastAsia="华文楷体" w:hAnsi="华文楷体" w:hint="eastAsia"/>
          <w:b/>
          <w:sz w:val="32"/>
          <w:szCs w:val="32"/>
        </w:rPr>
        <w:t>第二条   参保范围</w:t>
      </w:r>
    </w:p>
    <w:p w:rsidR="0007630A" w:rsidRDefault="00B50FD7">
      <w:pPr>
        <w:pStyle w:val="3"/>
        <w:spacing w:line="480" w:lineRule="auto"/>
        <w:ind w:left="142" w:firstLineChars="200" w:firstLine="640"/>
        <w:jc w:val="both"/>
        <w:rPr>
          <w:rFonts w:ascii="华文楷体" w:eastAsia="华文楷体" w:hAnsi="华文楷体" w:hint="default"/>
          <w:color w:val="FF0000"/>
          <w:szCs w:val="32"/>
        </w:rPr>
      </w:pPr>
      <w:r>
        <w:rPr>
          <w:rFonts w:ascii="华文楷体" w:eastAsia="华文楷体" w:hAnsi="华文楷体"/>
          <w:szCs w:val="32"/>
        </w:rPr>
        <w:t>凡</w:t>
      </w:r>
      <w:r>
        <w:rPr>
          <w:rFonts w:ascii="华文楷体" w:eastAsia="华文楷体" w:hAnsi="华文楷体" w:hint="default"/>
          <w:szCs w:val="32"/>
        </w:rPr>
        <w:t>各级</w:t>
      </w:r>
      <w:r w:rsidR="00416204">
        <w:rPr>
          <w:rFonts w:ascii="华文楷体" w:eastAsia="华文楷体" w:hAnsi="华文楷体"/>
          <w:szCs w:val="32"/>
        </w:rPr>
        <w:t>产业</w:t>
      </w:r>
      <w:r>
        <w:rPr>
          <w:rFonts w:ascii="华文楷体" w:eastAsia="华文楷体" w:hAnsi="华文楷体"/>
          <w:szCs w:val="32"/>
        </w:rPr>
        <w:t>工会及其所属单位</w:t>
      </w:r>
      <w:r w:rsidR="00B57214">
        <w:rPr>
          <w:rFonts w:ascii="华文楷体" w:eastAsia="华文楷体" w:hAnsi="华文楷体"/>
          <w:szCs w:val="32"/>
        </w:rPr>
        <w:t>的</w:t>
      </w:r>
      <w:r w:rsidR="00230622">
        <w:rPr>
          <w:rFonts w:ascii="华文楷体" w:eastAsia="华文楷体" w:hAnsi="华文楷体"/>
          <w:szCs w:val="32"/>
        </w:rPr>
        <w:t>女职工和男职工、</w:t>
      </w:r>
      <w:r>
        <w:rPr>
          <w:rFonts w:ascii="华文楷体" w:eastAsia="华文楷体" w:hAnsi="华文楷体"/>
          <w:szCs w:val="32"/>
        </w:rPr>
        <w:t>职工配偶</w:t>
      </w:r>
      <w:r w:rsidR="00B57214">
        <w:rPr>
          <w:rFonts w:ascii="华文楷体" w:eastAsia="华文楷体" w:hAnsi="华文楷体"/>
          <w:szCs w:val="32"/>
        </w:rPr>
        <w:t>、父母、</w:t>
      </w:r>
      <w:r w:rsidR="00230622">
        <w:rPr>
          <w:rFonts w:ascii="华文楷体" w:eastAsia="华文楷体" w:hAnsi="华文楷体"/>
          <w:szCs w:val="32"/>
        </w:rPr>
        <w:t>子女，</w:t>
      </w:r>
      <w:r>
        <w:rPr>
          <w:rFonts w:ascii="华文楷体" w:eastAsia="华文楷体" w:hAnsi="华文楷体"/>
          <w:szCs w:val="32"/>
        </w:rPr>
        <w:t>身体健康，年龄在十六周岁至七十周岁</w:t>
      </w:r>
      <w:r>
        <w:rPr>
          <w:rFonts w:ascii="华文楷体" w:eastAsia="华文楷体" w:hAnsi="华文楷体"/>
          <w:b/>
          <w:szCs w:val="32"/>
          <w:u w:val="thick" w:color="FF0000"/>
        </w:rPr>
        <w:t>(六十三至七十周岁的缴费，请详见“第六条”备注)</w:t>
      </w:r>
      <w:r>
        <w:rPr>
          <w:rFonts w:ascii="华文楷体" w:eastAsia="华文楷体" w:hAnsi="华文楷体"/>
          <w:szCs w:val="32"/>
        </w:rPr>
        <w:t>的，均可自愿参加本保险。</w:t>
      </w:r>
    </w:p>
    <w:p w:rsidR="0007630A" w:rsidRDefault="0007630A">
      <w:pPr>
        <w:autoSpaceDE w:val="0"/>
        <w:autoSpaceDN w:val="0"/>
        <w:adjustRightInd w:val="0"/>
        <w:spacing w:line="360" w:lineRule="auto"/>
        <w:ind w:firstLineChars="200" w:firstLine="641"/>
        <w:rPr>
          <w:rFonts w:ascii="华文楷体" w:eastAsia="华文楷体" w:hAnsi="华文楷体"/>
          <w:b/>
          <w:bCs/>
          <w:snapToGrid w:val="0"/>
          <w:kern w:val="0"/>
          <w:sz w:val="32"/>
          <w:szCs w:val="32"/>
        </w:rPr>
      </w:pPr>
    </w:p>
    <w:p w:rsidR="0007630A" w:rsidRDefault="00B50FD7">
      <w:pPr>
        <w:autoSpaceDE w:val="0"/>
        <w:autoSpaceDN w:val="0"/>
        <w:adjustRightInd w:val="0"/>
        <w:spacing w:line="360" w:lineRule="auto"/>
        <w:ind w:firstLineChars="200" w:firstLine="641"/>
        <w:rPr>
          <w:rFonts w:ascii="华文楷体" w:eastAsia="华文楷体" w:hAnsi="华文楷体"/>
          <w:b/>
          <w:sz w:val="32"/>
          <w:szCs w:val="32"/>
        </w:rPr>
      </w:pPr>
      <w:r>
        <w:rPr>
          <w:rFonts w:ascii="华文楷体" w:eastAsia="华文楷体" w:hAnsi="华文楷体" w:hint="eastAsia"/>
          <w:b/>
          <w:bCs/>
          <w:snapToGrid w:val="0"/>
          <w:kern w:val="0"/>
          <w:sz w:val="32"/>
          <w:szCs w:val="32"/>
        </w:rPr>
        <w:t xml:space="preserve">第三条 </w:t>
      </w:r>
      <w:r>
        <w:rPr>
          <w:rFonts w:ascii="华文楷体" w:eastAsia="华文楷体" w:hAnsi="华文楷体" w:hint="eastAsia"/>
          <w:b/>
          <w:sz w:val="32"/>
          <w:szCs w:val="32"/>
        </w:rPr>
        <w:t xml:space="preserve">保险责任 </w:t>
      </w:r>
    </w:p>
    <w:p w:rsidR="0007630A" w:rsidRDefault="00B50FD7">
      <w:pPr>
        <w:snapToGrid w:val="0"/>
        <w:spacing w:line="360" w:lineRule="auto"/>
        <w:ind w:firstLineChars="200" w:firstLine="640"/>
        <w:rPr>
          <w:rFonts w:ascii="华文楷体" w:eastAsia="华文楷体" w:hAnsi="华文楷体"/>
          <w:snapToGrid w:val="0"/>
          <w:kern w:val="0"/>
          <w:sz w:val="32"/>
          <w:szCs w:val="32"/>
        </w:rPr>
      </w:pPr>
      <w:r>
        <w:rPr>
          <w:rFonts w:ascii="华文楷体" w:eastAsia="华文楷体" w:hAnsi="华文楷体" w:hint="eastAsia"/>
          <w:snapToGrid w:val="0"/>
          <w:kern w:val="0"/>
          <w:sz w:val="32"/>
          <w:szCs w:val="32"/>
        </w:rPr>
        <w:t>在本保险有效期内，除等待期期间外，保险人承担下列保险责任：</w:t>
      </w:r>
    </w:p>
    <w:p w:rsidR="0007630A" w:rsidRDefault="00B50FD7">
      <w:pPr>
        <w:numPr>
          <w:ilvl w:val="0"/>
          <w:numId w:val="1"/>
        </w:numPr>
        <w:snapToGrid w:val="0"/>
        <w:spacing w:line="360" w:lineRule="auto"/>
        <w:ind w:left="1276" w:hanging="778"/>
        <w:rPr>
          <w:rFonts w:ascii="华文楷体" w:eastAsia="华文楷体" w:hAnsi="华文楷体"/>
          <w:snapToGrid w:val="0"/>
          <w:kern w:val="0"/>
          <w:sz w:val="32"/>
          <w:szCs w:val="32"/>
        </w:rPr>
      </w:pPr>
      <w:r>
        <w:rPr>
          <w:rFonts w:ascii="华文楷体" w:eastAsia="华文楷体" w:hAnsi="华文楷体" w:hint="eastAsia"/>
          <w:snapToGrid w:val="0"/>
          <w:kern w:val="0"/>
          <w:sz w:val="32"/>
          <w:szCs w:val="32"/>
        </w:rPr>
        <w:lastRenderedPageBreak/>
        <w:t>女职工经诊断初次患原位癌、原发性妇科癌即：原发性的乳腺癌、子宫癌、子宫颈癌、卵巢癌、输卵管癌、阴道癌、甲状腺癌及其它癌症。</w:t>
      </w:r>
    </w:p>
    <w:p w:rsidR="0007630A" w:rsidRDefault="00B50FD7">
      <w:pPr>
        <w:numPr>
          <w:ilvl w:val="0"/>
          <w:numId w:val="1"/>
        </w:numPr>
        <w:snapToGrid w:val="0"/>
        <w:spacing w:line="360" w:lineRule="auto"/>
        <w:ind w:left="1276" w:hanging="778"/>
        <w:rPr>
          <w:rFonts w:ascii="华文楷体" w:eastAsia="华文楷体" w:hAnsi="华文楷体"/>
          <w:snapToGrid w:val="0"/>
          <w:kern w:val="0"/>
          <w:sz w:val="32"/>
          <w:szCs w:val="32"/>
        </w:rPr>
      </w:pPr>
      <w:r>
        <w:rPr>
          <w:rFonts w:ascii="华文楷体" w:eastAsia="华文楷体" w:hAnsi="华文楷体" w:hint="eastAsia"/>
          <w:snapToGrid w:val="0"/>
          <w:kern w:val="0"/>
          <w:sz w:val="32"/>
          <w:szCs w:val="32"/>
        </w:rPr>
        <w:t>男职工经诊断初次患原位癌、原发性男科癌即：</w:t>
      </w:r>
      <w:r>
        <w:rPr>
          <w:rFonts w:ascii="华文楷体" w:eastAsia="华文楷体" w:hAnsi="华文楷体"/>
          <w:snapToGrid w:val="0"/>
          <w:kern w:val="0"/>
          <w:sz w:val="32"/>
          <w:szCs w:val="32"/>
        </w:rPr>
        <w:t>原发性前列腺癌、原发性阴茎癌、原发性睾丸癌</w:t>
      </w:r>
      <w:r>
        <w:rPr>
          <w:rFonts w:ascii="华文楷体" w:eastAsia="华文楷体" w:hAnsi="华文楷体" w:hint="eastAsia"/>
          <w:snapToGrid w:val="0"/>
          <w:kern w:val="0"/>
          <w:sz w:val="32"/>
          <w:szCs w:val="32"/>
        </w:rPr>
        <w:t>、甲状腺癌及其它癌症。</w:t>
      </w:r>
    </w:p>
    <w:p w:rsidR="0007630A" w:rsidRDefault="0007630A">
      <w:pPr>
        <w:autoSpaceDE w:val="0"/>
        <w:autoSpaceDN w:val="0"/>
        <w:adjustRightInd w:val="0"/>
        <w:spacing w:line="360" w:lineRule="auto"/>
        <w:ind w:firstLineChars="196" w:firstLine="628"/>
        <w:rPr>
          <w:rFonts w:ascii="华文楷体" w:eastAsia="华文楷体" w:hAnsi="华文楷体"/>
          <w:b/>
          <w:sz w:val="32"/>
          <w:szCs w:val="32"/>
        </w:rPr>
      </w:pPr>
    </w:p>
    <w:p w:rsidR="0007630A" w:rsidRDefault="00B50FD7">
      <w:pPr>
        <w:autoSpaceDE w:val="0"/>
        <w:autoSpaceDN w:val="0"/>
        <w:adjustRightInd w:val="0"/>
        <w:spacing w:line="360" w:lineRule="auto"/>
        <w:ind w:firstLineChars="196" w:firstLine="628"/>
        <w:rPr>
          <w:rFonts w:ascii="华文楷体" w:eastAsia="华文楷体" w:hAnsi="华文楷体"/>
          <w:b/>
          <w:sz w:val="32"/>
          <w:szCs w:val="32"/>
        </w:rPr>
      </w:pPr>
      <w:r>
        <w:rPr>
          <w:rFonts w:ascii="华文楷体" w:eastAsia="华文楷体" w:hAnsi="华文楷体" w:hint="eastAsia"/>
          <w:b/>
          <w:sz w:val="32"/>
          <w:szCs w:val="32"/>
        </w:rPr>
        <w:t>第四条   责任免除</w:t>
      </w:r>
    </w:p>
    <w:p w:rsidR="0007630A" w:rsidRDefault="00B50FD7">
      <w:pPr>
        <w:autoSpaceDE w:val="0"/>
        <w:autoSpaceDN w:val="0"/>
        <w:adjustRightInd w:val="0"/>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恶性肿瘤是指不受控制的进行性增长和扩散、浸润和破坏周围正常组织，可以经血管、淋巴管和体腔扩散转移到身体其它部位的疾病。经病理学检查结果明确诊断，临床诊断属于世界卫生组织《疾病和有关健康问题国际统计分类（ICD-10）的恶性肿瘤范畴。下列疾病不在保障范围内：</w:t>
      </w:r>
    </w:p>
    <w:p w:rsidR="0007630A" w:rsidRDefault="00B50FD7">
      <w:pPr>
        <w:autoSpaceDE w:val="0"/>
        <w:autoSpaceDN w:val="0"/>
        <w:adjustRightInd w:val="0"/>
        <w:spacing w:line="360" w:lineRule="auto"/>
        <w:ind w:firstLineChars="200" w:firstLine="640"/>
        <w:rPr>
          <w:rFonts w:ascii="华文楷体" w:eastAsia="华文楷体" w:hAnsi="华文楷体"/>
          <w:spacing w:val="-10"/>
          <w:sz w:val="32"/>
          <w:szCs w:val="32"/>
        </w:rPr>
      </w:pPr>
      <w:r>
        <w:rPr>
          <w:rFonts w:ascii="华文楷体" w:eastAsia="华文楷体" w:hAnsi="华文楷体" w:hint="eastAsia"/>
          <w:sz w:val="32"/>
          <w:szCs w:val="32"/>
        </w:rPr>
        <w:t>一、</w:t>
      </w:r>
      <w:r>
        <w:rPr>
          <w:rFonts w:ascii="华文楷体" w:eastAsia="华文楷体" w:hAnsi="华文楷体" w:hint="eastAsia"/>
          <w:spacing w:val="-10"/>
          <w:sz w:val="32"/>
          <w:szCs w:val="32"/>
        </w:rPr>
        <w:t>相当于Binet分期方案A期程度的慢性淋巴细胞白血病；</w:t>
      </w:r>
    </w:p>
    <w:p w:rsidR="0007630A" w:rsidRDefault="00B50FD7">
      <w:pPr>
        <w:autoSpaceDE w:val="0"/>
        <w:autoSpaceDN w:val="0"/>
        <w:adjustRightInd w:val="0"/>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二、相当于AnnArbor分期方案I期程度的何杰金氏病；</w:t>
      </w:r>
    </w:p>
    <w:p w:rsidR="0007630A" w:rsidRDefault="00B50FD7">
      <w:pPr>
        <w:autoSpaceDE w:val="0"/>
        <w:autoSpaceDN w:val="0"/>
        <w:adjustRightInd w:val="0"/>
        <w:spacing w:line="360" w:lineRule="auto"/>
        <w:ind w:firstLineChars="200" w:firstLine="640"/>
        <w:rPr>
          <w:rFonts w:ascii="华文楷体" w:eastAsia="华文楷体" w:hAnsi="华文楷体"/>
          <w:spacing w:val="-10"/>
          <w:sz w:val="32"/>
          <w:szCs w:val="32"/>
        </w:rPr>
      </w:pPr>
      <w:r>
        <w:rPr>
          <w:rFonts w:ascii="华文楷体" w:eastAsia="华文楷体" w:hAnsi="华文楷体" w:hint="eastAsia"/>
          <w:color w:val="000000"/>
          <w:sz w:val="32"/>
          <w:szCs w:val="32"/>
        </w:rPr>
        <w:t>三、</w:t>
      </w:r>
      <w:r>
        <w:rPr>
          <w:rFonts w:ascii="华文楷体" w:eastAsia="华文楷体" w:hAnsi="华文楷体" w:hint="eastAsia"/>
          <w:spacing w:val="-10"/>
          <w:sz w:val="32"/>
          <w:szCs w:val="32"/>
        </w:rPr>
        <w:t>皮肤癌（不包括恶性黑色素瘤及已发生转移的皮肤癌）；</w:t>
      </w:r>
    </w:p>
    <w:p w:rsidR="0007630A" w:rsidRDefault="00B50FD7">
      <w:pPr>
        <w:autoSpaceDE w:val="0"/>
        <w:autoSpaceDN w:val="0"/>
        <w:adjustRightInd w:val="0"/>
        <w:spacing w:line="360" w:lineRule="auto"/>
        <w:ind w:firstLineChars="200" w:firstLine="640"/>
        <w:rPr>
          <w:rFonts w:ascii="华文楷体" w:eastAsia="华文楷体" w:hAnsi="华文楷体"/>
          <w:color w:val="000000"/>
          <w:sz w:val="32"/>
          <w:szCs w:val="32"/>
        </w:rPr>
      </w:pPr>
      <w:r>
        <w:rPr>
          <w:rFonts w:ascii="华文楷体" w:eastAsia="华文楷体" w:hAnsi="华文楷体" w:hint="eastAsia"/>
          <w:color w:val="000000"/>
          <w:sz w:val="32"/>
          <w:szCs w:val="32"/>
        </w:rPr>
        <w:t>四、TNM分期为T1N0M0或更轻分期的前列腺癌。</w:t>
      </w:r>
    </w:p>
    <w:p w:rsidR="00416204" w:rsidRDefault="00416204">
      <w:pPr>
        <w:autoSpaceDE w:val="0"/>
        <w:autoSpaceDN w:val="0"/>
        <w:adjustRightInd w:val="0"/>
        <w:spacing w:line="360" w:lineRule="auto"/>
        <w:ind w:firstLineChars="200" w:firstLine="640"/>
        <w:rPr>
          <w:rFonts w:ascii="华文楷体" w:eastAsia="华文楷体" w:hAnsi="华文楷体"/>
          <w:color w:val="000000"/>
          <w:sz w:val="32"/>
          <w:szCs w:val="32"/>
        </w:rPr>
      </w:pPr>
      <w:r>
        <w:rPr>
          <w:rFonts w:ascii="华文楷体" w:eastAsia="华文楷体" w:hAnsi="华文楷体" w:hint="eastAsia"/>
          <w:color w:val="000000"/>
          <w:sz w:val="32"/>
          <w:szCs w:val="32"/>
        </w:rPr>
        <w:t>五、感染艾滋病病毒或患艾滋病期间所患恶性肿瘤。</w:t>
      </w:r>
    </w:p>
    <w:p w:rsidR="0007630A" w:rsidRDefault="0007630A">
      <w:pPr>
        <w:autoSpaceDE w:val="0"/>
        <w:autoSpaceDN w:val="0"/>
        <w:adjustRightInd w:val="0"/>
        <w:spacing w:line="360" w:lineRule="auto"/>
        <w:ind w:firstLineChars="200" w:firstLine="641"/>
        <w:rPr>
          <w:rFonts w:ascii="华文楷体" w:eastAsia="华文楷体" w:hAnsi="华文楷体"/>
          <w:b/>
          <w:sz w:val="32"/>
          <w:szCs w:val="32"/>
        </w:rPr>
      </w:pPr>
    </w:p>
    <w:p w:rsidR="0007630A" w:rsidRDefault="00B50FD7">
      <w:pPr>
        <w:autoSpaceDE w:val="0"/>
        <w:autoSpaceDN w:val="0"/>
        <w:adjustRightInd w:val="0"/>
        <w:spacing w:line="360" w:lineRule="auto"/>
        <w:ind w:firstLineChars="196" w:firstLine="628"/>
        <w:rPr>
          <w:rFonts w:ascii="华文楷体" w:eastAsia="华文楷体" w:hAnsi="华文楷体"/>
          <w:b/>
          <w:sz w:val="32"/>
          <w:szCs w:val="32"/>
        </w:rPr>
      </w:pPr>
      <w:r>
        <w:rPr>
          <w:rFonts w:ascii="华文楷体" w:eastAsia="华文楷体" w:hAnsi="华文楷体" w:hint="eastAsia"/>
          <w:b/>
          <w:sz w:val="32"/>
          <w:szCs w:val="32"/>
        </w:rPr>
        <w:t>第五条   保险期间</w:t>
      </w:r>
    </w:p>
    <w:p w:rsidR="0007630A" w:rsidRDefault="00B50FD7">
      <w:pPr>
        <w:pStyle w:val="a3"/>
        <w:spacing w:line="48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一、一年为一个保险周期，一次投保二年，二年保险费</w:t>
      </w:r>
      <w:r>
        <w:rPr>
          <w:rFonts w:ascii="华文楷体" w:eastAsia="华文楷体" w:hAnsi="华文楷体" w:hint="eastAsia"/>
          <w:sz w:val="32"/>
          <w:szCs w:val="32"/>
        </w:rPr>
        <w:lastRenderedPageBreak/>
        <w:t>一次缴清，连续计算二个保险周期。即保险期限为一年，第二年以续保方式继续投保，且投保手续于第一年一次办清。</w:t>
      </w:r>
    </w:p>
    <w:p w:rsidR="0007630A" w:rsidRDefault="00B50FD7">
      <w:pPr>
        <w:pStyle w:val="a3"/>
        <w:spacing w:line="48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二、保险责任生效时间从保险公司同意承保并收取保费，签发保险单的次日零时开始。</w:t>
      </w:r>
    </w:p>
    <w:p w:rsidR="0007630A" w:rsidRDefault="00B50FD7">
      <w:pPr>
        <w:pStyle w:val="a3"/>
        <w:spacing w:line="480" w:lineRule="auto"/>
        <w:ind w:firstLineChars="200" w:firstLine="640"/>
        <w:rPr>
          <w:rFonts w:ascii="华文楷体" w:eastAsia="华文楷体" w:hAnsi="华文楷体"/>
          <w:b/>
          <w:sz w:val="32"/>
          <w:szCs w:val="32"/>
        </w:rPr>
      </w:pPr>
      <w:r>
        <w:rPr>
          <w:rFonts w:ascii="华文楷体" w:eastAsia="华文楷体" w:hAnsi="华文楷体" w:hint="eastAsia"/>
          <w:sz w:val="32"/>
          <w:szCs w:val="32"/>
        </w:rPr>
        <w:t>三、初次参保的，保单生效之日起30日内为观察期，观察期内参保人初患原发性癌症，保险公司无息返还该参保人所交全部保费，保险责任终止。患癌症的出险时间以病理检查报告的时间为准。</w:t>
      </w:r>
    </w:p>
    <w:p w:rsidR="0007630A" w:rsidRDefault="00B50FD7">
      <w:pPr>
        <w:autoSpaceDE w:val="0"/>
        <w:autoSpaceDN w:val="0"/>
        <w:adjustRightInd w:val="0"/>
        <w:spacing w:line="360" w:lineRule="auto"/>
        <w:ind w:firstLineChars="177" w:firstLine="567"/>
        <w:rPr>
          <w:rFonts w:ascii="华文楷体" w:eastAsia="华文楷体" w:hAnsi="华文楷体"/>
          <w:b/>
          <w:sz w:val="32"/>
          <w:szCs w:val="32"/>
        </w:rPr>
      </w:pPr>
      <w:r>
        <w:rPr>
          <w:rFonts w:ascii="华文楷体" w:eastAsia="华文楷体" w:hAnsi="华文楷体" w:hint="eastAsia"/>
          <w:b/>
          <w:sz w:val="32"/>
          <w:szCs w:val="32"/>
        </w:rPr>
        <w:t>第六条   保障内容和保险费</w:t>
      </w:r>
    </w:p>
    <w:p w:rsidR="0007630A" w:rsidRDefault="00B50FD7">
      <w:pPr>
        <w:pStyle w:val="1"/>
        <w:numPr>
          <w:ilvl w:val="0"/>
          <w:numId w:val="2"/>
        </w:numPr>
        <w:ind w:firstLineChars="0"/>
        <w:rPr>
          <w:rFonts w:ascii="华文楷体" w:eastAsia="华文楷体" w:hAnsi="华文楷体"/>
          <w:b/>
          <w:color w:val="FF0000"/>
          <w:sz w:val="32"/>
          <w:szCs w:val="32"/>
        </w:rPr>
      </w:pPr>
      <w:r>
        <w:rPr>
          <w:rFonts w:ascii="华文楷体" w:eastAsia="华文楷体" w:hAnsi="华文楷体" w:hint="eastAsia"/>
          <w:b/>
          <w:color w:val="FF0000"/>
          <w:sz w:val="32"/>
          <w:szCs w:val="32"/>
        </w:rPr>
        <w:t>标准方案</w:t>
      </w:r>
    </w:p>
    <w:tbl>
      <w:tblPr>
        <w:tblW w:w="8789" w:type="dxa"/>
        <w:tblInd w:w="229" w:type="dxa"/>
        <w:tblLayout w:type="fixed"/>
        <w:tblCellMar>
          <w:left w:w="0" w:type="dxa"/>
          <w:right w:w="0" w:type="dxa"/>
        </w:tblCellMar>
        <w:tblLook w:val="04A0"/>
      </w:tblPr>
      <w:tblGrid>
        <w:gridCol w:w="4111"/>
        <w:gridCol w:w="1418"/>
        <w:gridCol w:w="1842"/>
        <w:gridCol w:w="1418"/>
      </w:tblGrid>
      <w:tr w:rsidR="0007630A">
        <w:trPr>
          <w:trHeight w:val="324"/>
        </w:trPr>
        <w:tc>
          <w:tcPr>
            <w:tcW w:w="41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cs="宋体"/>
                <w:b/>
                <w:bCs/>
                <w:sz w:val="28"/>
                <w:szCs w:val="21"/>
              </w:rPr>
            </w:pPr>
            <w:r>
              <w:rPr>
                <w:rFonts w:ascii="华文楷体" w:eastAsia="华文楷体" w:hAnsi="华文楷体" w:hint="eastAsia"/>
                <w:b/>
                <w:sz w:val="28"/>
                <w:szCs w:val="21"/>
              </w:rPr>
              <w:t>保障项目</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cs="宋体"/>
                <w:b/>
                <w:bCs/>
                <w:sz w:val="28"/>
                <w:szCs w:val="21"/>
              </w:rPr>
            </w:pPr>
            <w:r>
              <w:rPr>
                <w:rFonts w:ascii="华文楷体" w:eastAsia="华文楷体" w:hAnsi="华文楷体" w:hint="eastAsia"/>
                <w:b/>
                <w:bCs/>
                <w:sz w:val="28"/>
              </w:rPr>
              <w:t>保额</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cs="宋体"/>
                <w:b/>
                <w:bCs/>
                <w:sz w:val="28"/>
                <w:szCs w:val="21"/>
              </w:rPr>
            </w:pPr>
            <w:r>
              <w:rPr>
                <w:rFonts w:ascii="华文楷体" w:eastAsia="华文楷体" w:hAnsi="华文楷体" w:hint="eastAsia"/>
                <w:b/>
                <w:sz w:val="28"/>
              </w:rPr>
              <w:t>保费</w:t>
            </w:r>
          </w:p>
        </w:tc>
        <w:tc>
          <w:tcPr>
            <w:tcW w:w="1418" w:type="dxa"/>
            <w:tcBorders>
              <w:top w:val="single" w:sz="4" w:space="0" w:color="auto"/>
              <w:bottom w:val="single" w:sz="4" w:space="0" w:color="auto"/>
              <w:right w:val="single" w:sz="4" w:space="0" w:color="auto"/>
            </w:tcBorders>
            <w:shd w:val="clear" w:color="auto" w:fill="auto"/>
          </w:tcPr>
          <w:p w:rsidR="0007630A" w:rsidRDefault="00B50FD7">
            <w:pPr>
              <w:widowControl/>
              <w:snapToGrid w:val="0"/>
              <w:jc w:val="center"/>
              <w:rPr>
                <w:rFonts w:ascii="华文楷体" w:eastAsia="华文楷体" w:hAnsi="华文楷体"/>
                <w:b/>
                <w:sz w:val="28"/>
                <w:szCs w:val="20"/>
              </w:rPr>
            </w:pPr>
            <w:r>
              <w:rPr>
                <w:rFonts w:ascii="华文楷体" w:eastAsia="华文楷体" w:hAnsi="华文楷体" w:hint="eastAsia"/>
                <w:b/>
                <w:sz w:val="28"/>
              </w:rPr>
              <w:t>备注</w:t>
            </w:r>
          </w:p>
        </w:tc>
      </w:tr>
      <w:tr w:rsidR="0007630A">
        <w:trPr>
          <w:cantSplit/>
          <w:trHeight w:val="354"/>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cs="宋体"/>
                <w:bCs/>
                <w:sz w:val="24"/>
                <w:szCs w:val="21"/>
              </w:rPr>
            </w:pPr>
            <w:r>
              <w:rPr>
                <w:rFonts w:ascii="华文楷体" w:eastAsia="华文楷体" w:hAnsi="华文楷体"/>
                <w:sz w:val="24"/>
                <w:szCs w:val="21"/>
              </w:rPr>
              <w:t>平安安康乳腺癌疾病保险</w:t>
            </w:r>
          </w:p>
        </w:tc>
        <w:tc>
          <w:tcPr>
            <w:tcW w:w="1418" w:type="dxa"/>
            <w:tcBorders>
              <w:top w:val="nil"/>
              <w:left w:val="nil"/>
              <w:bottom w:val="single" w:sz="4"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cs="宋体"/>
                <w:bCs/>
                <w:sz w:val="28"/>
                <w:szCs w:val="21"/>
              </w:rPr>
            </w:pPr>
            <w:r>
              <w:rPr>
                <w:rFonts w:ascii="华文楷体" w:eastAsia="华文楷体" w:hAnsi="华文楷体" w:hint="eastAsia"/>
                <w:bCs/>
                <w:sz w:val="28"/>
              </w:rPr>
              <w:t>2.5万元</w:t>
            </w:r>
          </w:p>
        </w:tc>
        <w:tc>
          <w:tcPr>
            <w:tcW w:w="1842" w:type="dxa"/>
            <w:vMerge w:val="restart"/>
            <w:tcBorders>
              <w:top w:val="single" w:sz="4" w:space="0" w:color="auto"/>
              <w:right w:val="single" w:sz="4" w:space="0" w:color="auto"/>
            </w:tcBorders>
            <w:shd w:val="clear" w:color="auto" w:fill="auto"/>
            <w:vAlign w:val="center"/>
          </w:tcPr>
          <w:p w:rsidR="0007630A" w:rsidRDefault="00B50FD7">
            <w:pPr>
              <w:widowControl/>
              <w:snapToGrid w:val="0"/>
              <w:jc w:val="center"/>
              <w:rPr>
                <w:rFonts w:ascii="华文楷体" w:eastAsia="华文楷体" w:hAnsi="华文楷体"/>
                <w:sz w:val="28"/>
                <w:szCs w:val="20"/>
              </w:rPr>
            </w:pPr>
            <w:r>
              <w:rPr>
                <w:rFonts w:ascii="华文楷体" w:eastAsia="华文楷体" w:hAnsi="华文楷体" w:hint="eastAsia"/>
                <w:sz w:val="28"/>
              </w:rPr>
              <w:t>80元/份/年</w:t>
            </w:r>
          </w:p>
        </w:tc>
        <w:tc>
          <w:tcPr>
            <w:tcW w:w="1418" w:type="dxa"/>
            <w:vMerge w:val="restart"/>
            <w:tcBorders>
              <w:top w:val="single" w:sz="4" w:space="0" w:color="auto"/>
              <w:right w:val="single" w:sz="4" w:space="0" w:color="auto"/>
            </w:tcBorders>
            <w:shd w:val="clear" w:color="auto" w:fill="auto"/>
            <w:vAlign w:val="center"/>
          </w:tcPr>
          <w:p w:rsidR="0007630A" w:rsidRDefault="00B50FD7">
            <w:pPr>
              <w:widowControl/>
              <w:snapToGrid w:val="0"/>
              <w:jc w:val="center"/>
              <w:rPr>
                <w:rFonts w:ascii="华文楷体" w:eastAsia="华文楷体" w:hAnsi="华文楷体"/>
                <w:sz w:val="28"/>
              </w:rPr>
            </w:pPr>
            <w:r>
              <w:rPr>
                <w:rFonts w:ascii="华文楷体" w:eastAsia="华文楷体" w:hAnsi="华文楷体" w:hint="eastAsia"/>
                <w:sz w:val="28"/>
              </w:rPr>
              <w:t>每人限购</w:t>
            </w:r>
          </w:p>
          <w:p w:rsidR="0007630A" w:rsidRDefault="00B50FD7">
            <w:pPr>
              <w:widowControl/>
              <w:snapToGrid w:val="0"/>
              <w:jc w:val="center"/>
              <w:rPr>
                <w:rFonts w:ascii="华文楷体" w:eastAsia="华文楷体" w:hAnsi="华文楷体"/>
                <w:sz w:val="28"/>
                <w:szCs w:val="20"/>
              </w:rPr>
            </w:pPr>
            <w:r>
              <w:rPr>
                <w:rFonts w:ascii="华文楷体" w:eastAsia="华文楷体" w:hAnsi="华文楷体" w:hint="eastAsia"/>
                <w:sz w:val="28"/>
              </w:rPr>
              <w:t>二份</w:t>
            </w:r>
          </w:p>
        </w:tc>
      </w:tr>
      <w:tr w:rsidR="0007630A">
        <w:trPr>
          <w:cantSplit/>
          <w:trHeight w:val="54"/>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cs="宋体"/>
                <w:bCs/>
                <w:sz w:val="24"/>
                <w:szCs w:val="21"/>
              </w:rPr>
            </w:pPr>
            <w:r>
              <w:rPr>
                <w:rFonts w:ascii="华文楷体" w:eastAsia="华文楷体" w:hAnsi="华文楷体"/>
                <w:sz w:val="24"/>
                <w:szCs w:val="21"/>
              </w:rPr>
              <w:t>平安安康其它妇科癌保险</w:t>
            </w:r>
          </w:p>
        </w:tc>
        <w:tc>
          <w:tcPr>
            <w:tcW w:w="1418" w:type="dxa"/>
            <w:tcBorders>
              <w:top w:val="nil"/>
              <w:left w:val="nil"/>
              <w:bottom w:val="single" w:sz="4"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cs="宋体"/>
                <w:bCs/>
                <w:sz w:val="28"/>
                <w:szCs w:val="21"/>
              </w:rPr>
            </w:pPr>
            <w:r>
              <w:rPr>
                <w:rFonts w:ascii="华文楷体" w:eastAsia="华文楷体" w:hAnsi="华文楷体" w:hint="eastAsia"/>
                <w:bCs/>
                <w:sz w:val="28"/>
              </w:rPr>
              <w:t>1.5万元</w:t>
            </w:r>
          </w:p>
        </w:tc>
        <w:tc>
          <w:tcPr>
            <w:tcW w:w="1842" w:type="dxa"/>
            <w:vMerge/>
            <w:tcBorders>
              <w:right w:val="single" w:sz="4" w:space="0" w:color="auto"/>
            </w:tcBorders>
            <w:shd w:val="clear" w:color="auto" w:fill="auto"/>
          </w:tcPr>
          <w:p w:rsidR="0007630A" w:rsidRDefault="0007630A">
            <w:pPr>
              <w:widowControl/>
              <w:snapToGrid w:val="0"/>
              <w:jc w:val="center"/>
              <w:rPr>
                <w:rFonts w:ascii="华文楷体" w:eastAsia="华文楷体" w:hAnsi="华文楷体"/>
                <w:sz w:val="22"/>
                <w:szCs w:val="20"/>
              </w:rPr>
            </w:pPr>
          </w:p>
        </w:tc>
        <w:tc>
          <w:tcPr>
            <w:tcW w:w="1418" w:type="dxa"/>
            <w:vMerge/>
            <w:tcBorders>
              <w:right w:val="single" w:sz="4" w:space="0" w:color="auto"/>
            </w:tcBorders>
            <w:shd w:val="clear" w:color="auto" w:fill="auto"/>
          </w:tcPr>
          <w:p w:rsidR="0007630A" w:rsidRDefault="0007630A">
            <w:pPr>
              <w:widowControl/>
              <w:snapToGrid w:val="0"/>
              <w:jc w:val="center"/>
              <w:rPr>
                <w:rFonts w:ascii="华文楷体" w:eastAsia="华文楷体" w:hAnsi="华文楷体"/>
                <w:sz w:val="22"/>
                <w:szCs w:val="20"/>
              </w:rPr>
            </w:pPr>
          </w:p>
        </w:tc>
      </w:tr>
      <w:tr w:rsidR="0007630A">
        <w:trPr>
          <w:cantSplit/>
          <w:trHeight w:val="92"/>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sz w:val="24"/>
                <w:szCs w:val="21"/>
              </w:rPr>
            </w:pPr>
            <w:r>
              <w:rPr>
                <w:rFonts w:ascii="华文楷体" w:eastAsia="华文楷体" w:hAnsi="华文楷体" w:hint="eastAsia"/>
                <w:sz w:val="24"/>
                <w:szCs w:val="21"/>
              </w:rPr>
              <w:t>平安甲状腺癌保险</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cs="宋体"/>
                <w:bCs/>
                <w:sz w:val="28"/>
                <w:szCs w:val="21"/>
              </w:rPr>
            </w:pPr>
            <w:r>
              <w:rPr>
                <w:rFonts w:ascii="华文楷体" w:eastAsia="华文楷体" w:hAnsi="华文楷体" w:hint="eastAsia"/>
                <w:bCs/>
                <w:sz w:val="28"/>
              </w:rPr>
              <w:t>0.8万元</w:t>
            </w:r>
          </w:p>
        </w:tc>
        <w:tc>
          <w:tcPr>
            <w:tcW w:w="1842" w:type="dxa"/>
            <w:vMerge/>
            <w:tcBorders>
              <w:right w:val="single" w:sz="4" w:space="0" w:color="auto"/>
            </w:tcBorders>
            <w:shd w:val="clear" w:color="auto" w:fill="auto"/>
          </w:tcPr>
          <w:p w:rsidR="0007630A" w:rsidRDefault="0007630A">
            <w:pPr>
              <w:widowControl/>
              <w:snapToGrid w:val="0"/>
              <w:jc w:val="center"/>
              <w:rPr>
                <w:rFonts w:ascii="华文楷体" w:eastAsia="华文楷体" w:hAnsi="华文楷体"/>
                <w:sz w:val="22"/>
                <w:szCs w:val="20"/>
              </w:rPr>
            </w:pPr>
          </w:p>
        </w:tc>
        <w:tc>
          <w:tcPr>
            <w:tcW w:w="1418" w:type="dxa"/>
            <w:vMerge/>
            <w:tcBorders>
              <w:right w:val="single" w:sz="4" w:space="0" w:color="auto"/>
            </w:tcBorders>
            <w:shd w:val="clear" w:color="auto" w:fill="auto"/>
          </w:tcPr>
          <w:p w:rsidR="0007630A" w:rsidRDefault="0007630A">
            <w:pPr>
              <w:widowControl/>
              <w:snapToGrid w:val="0"/>
              <w:jc w:val="center"/>
              <w:rPr>
                <w:rFonts w:ascii="华文楷体" w:eastAsia="华文楷体" w:hAnsi="华文楷体"/>
                <w:sz w:val="22"/>
                <w:szCs w:val="20"/>
              </w:rPr>
            </w:pPr>
          </w:p>
        </w:tc>
      </w:tr>
      <w:tr w:rsidR="0007630A">
        <w:trPr>
          <w:cantSplit/>
          <w:trHeight w:val="92"/>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sz w:val="24"/>
                <w:szCs w:val="21"/>
              </w:rPr>
            </w:pPr>
            <w:r>
              <w:rPr>
                <w:rFonts w:ascii="华文楷体" w:eastAsia="华文楷体" w:hAnsi="华文楷体" w:hint="eastAsia"/>
                <w:sz w:val="24"/>
                <w:szCs w:val="21"/>
              </w:rPr>
              <w:t>平安安康其它癌症保险</w:t>
            </w:r>
          </w:p>
          <w:p w:rsidR="0007630A" w:rsidRDefault="00B50FD7">
            <w:pPr>
              <w:snapToGrid w:val="0"/>
              <w:jc w:val="center"/>
              <w:rPr>
                <w:rFonts w:ascii="华文楷体" w:eastAsia="华文楷体" w:hAnsi="华文楷体"/>
                <w:b/>
                <w:sz w:val="24"/>
                <w:szCs w:val="21"/>
              </w:rPr>
            </w:pPr>
            <w:r>
              <w:rPr>
                <w:rFonts w:ascii="华文楷体" w:eastAsia="华文楷体" w:hAnsi="华文楷体" w:hint="eastAsia"/>
                <w:b/>
                <w:sz w:val="24"/>
                <w:szCs w:val="21"/>
              </w:rPr>
              <w:t>（除前三项以外的其他癌症）</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bCs/>
                <w:sz w:val="28"/>
              </w:rPr>
            </w:pPr>
            <w:r>
              <w:rPr>
                <w:rFonts w:ascii="华文楷体" w:eastAsia="华文楷体" w:hAnsi="华文楷体" w:hint="eastAsia"/>
                <w:bCs/>
                <w:sz w:val="28"/>
              </w:rPr>
              <w:t>1万元</w:t>
            </w:r>
          </w:p>
        </w:tc>
        <w:tc>
          <w:tcPr>
            <w:tcW w:w="1842" w:type="dxa"/>
            <w:vMerge/>
            <w:tcBorders>
              <w:right w:val="single" w:sz="4" w:space="0" w:color="auto"/>
            </w:tcBorders>
            <w:shd w:val="clear" w:color="auto" w:fill="auto"/>
          </w:tcPr>
          <w:p w:rsidR="0007630A" w:rsidRDefault="0007630A">
            <w:pPr>
              <w:widowControl/>
              <w:snapToGrid w:val="0"/>
              <w:jc w:val="center"/>
              <w:rPr>
                <w:rFonts w:ascii="华文楷体" w:eastAsia="华文楷体" w:hAnsi="华文楷体"/>
                <w:sz w:val="22"/>
                <w:szCs w:val="20"/>
              </w:rPr>
            </w:pPr>
          </w:p>
        </w:tc>
        <w:tc>
          <w:tcPr>
            <w:tcW w:w="1418" w:type="dxa"/>
            <w:vMerge/>
            <w:tcBorders>
              <w:right w:val="single" w:sz="4" w:space="0" w:color="auto"/>
            </w:tcBorders>
            <w:shd w:val="clear" w:color="auto" w:fill="auto"/>
          </w:tcPr>
          <w:p w:rsidR="0007630A" w:rsidRDefault="0007630A">
            <w:pPr>
              <w:widowControl/>
              <w:snapToGrid w:val="0"/>
              <w:jc w:val="center"/>
              <w:rPr>
                <w:rFonts w:ascii="华文楷体" w:eastAsia="华文楷体" w:hAnsi="华文楷体"/>
                <w:sz w:val="22"/>
                <w:szCs w:val="20"/>
              </w:rPr>
            </w:pPr>
          </w:p>
        </w:tc>
      </w:tr>
      <w:tr w:rsidR="0007630A">
        <w:trPr>
          <w:cantSplit/>
          <w:trHeight w:val="54"/>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cs="宋体"/>
                <w:bCs/>
                <w:sz w:val="24"/>
                <w:szCs w:val="21"/>
              </w:rPr>
            </w:pPr>
            <w:r>
              <w:rPr>
                <w:rFonts w:ascii="华文楷体" w:eastAsia="华文楷体" w:hAnsi="华文楷体" w:hint="eastAsia"/>
                <w:bCs/>
                <w:sz w:val="24"/>
              </w:rPr>
              <w:t>原位癌</w:t>
            </w:r>
            <w:r>
              <w:rPr>
                <w:rFonts w:ascii="华文楷体" w:eastAsia="华文楷体" w:hAnsi="华文楷体" w:hint="eastAsia"/>
                <w:b/>
                <w:bCs/>
                <w:sz w:val="24"/>
              </w:rPr>
              <w:t>（与以上四项不得累计赔付）</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cs="宋体"/>
                <w:bCs/>
                <w:sz w:val="28"/>
                <w:szCs w:val="21"/>
              </w:rPr>
            </w:pPr>
            <w:r>
              <w:rPr>
                <w:rFonts w:ascii="华文楷体" w:eastAsia="华文楷体" w:hAnsi="华文楷体" w:hint="eastAsia"/>
                <w:bCs/>
                <w:sz w:val="28"/>
              </w:rPr>
              <w:t>0.3万元</w:t>
            </w:r>
          </w:p>
        </w:tc>
        <w:tc>
          <w:tcPr>
            <w:tcW w:w="1842" w:type="dxa"/>
            <w:vMerge/>
            <w:tcBorders>
              <w:bottom w:val="single" w:sz="4" w:space="0" w:color="auto"/>
              <w:right w:val="single" w:sz="4" w:space="0" w:color="auto"/>
            </w:tcBorders>
            <w:shd w:val="clear" w:color="auto" w:fill="auto"/>
          </w:tcPr>
          <w:p w:rsidR="0007630A" w:rsidRDefault="0007630A">
            <w:pPr>
              <w:widowControl/>
              <w:snapToGrid w:val="0"/>
              <w:jc w:val="center"/>
              <w:rPr>
                <w:rFonts w:ascii="华文楷体" w:eastAsia="华文楷体" w:hAnsi="华文楷体"/>
                <w:sz w:val="22"/>
                <w:szCs w:val="20"/>
              </w:rPr>
            </w:pPr>
          </w:p>
        </w:tc>
        <w:tc>
          <w:tcPr>
            <w:tcW w:w="1418" w:type="dxa"/>
            <w:vMerge/>
            <w:tcBorders>
              <w:bottom w:val="single" w:sz="4" w:space="0" w:color="auto"/>
              <w:right w:val="single" w:sz="4" w:space="0" w:color="auto"/>
            </w:tcBorders>
            <w:shd w:val="clear" w:color="auto" w:fill="auto"/>
          </w:tcPr>
          <w:p w:rsidR="0007630A" w:rsidRDefault="0007630A">
            <w:pPr>
              <w:widowControl/>
              <w:snapToGrid w:val="0"/>
              <w:jc w:val="center"/>
              <w:rPr>
                <w:rFonts w:ascii="华文楷体" w:eastAsia="华文楷体" w:hAnsi="华文楷体"/>
                <w:sz w:val="22"/>
                <w:szCs w:val="20"/>
              </w:rPr>
            </w:pPr>
          </w:p>
        </w:tc>
      </w:tr>
    </w:tbl>
    <w:p w:rsidR="0007630A" w:rsidRDefault="00B50FD7">
      <w:pPr>
        <w:spacing w:line="480" w:lineRule="auto"/>
        <w:ind w:left="482" w:firstLineChars="182" w:firstLine="510"/>
        <w:rPr>
          <w:rFonts w:ascii="华文楷体" w:eastAsia="华文楷体" w:hAnsi="华文楷体"/>
          <w:b/>
          <w:sz w:val="28"/>
          <w:szCs w:val="32"/>
        </w:rPr>
      </w:pPr>
      <w:r>
        <w:rPr>
          <w:rFonts w:ascii="华文楷体" w:eastAsia="华文楷体" w:hAnsi="华文楷体" w:hint="eastAsia"/>
          <w:b/>
          <w:sz w:val="28"/>
          <w:szCs w:val="32"/>
        </w:rPr>
        <w:t>附加男性安康方案</w:t>
      </w:r>
    </w:p>
    <w:tbl>
      <w:tblPr>
        <w:tblW w:w="8789" w:type="dxa"/>
        <w:tblInd w:w="227" w:type="dxa"/>
        <w:tblLayout w:type="fixed"/>
        <w:tblCellMar>
          <w:left w:w="0" w:type="dxa"/>
          <w:right w:w="0" w:type="dxa"/>
        </w:tblCellMar>
        <w:tblLook w:val="04A0"/>
      </w:tblPr>
      <w:tblGrid>
        <w:gridCol w:w="4111"/>
        <w:gridCol w:w="1418"/>
        <w:gridCol w:w="1842"/>
        <w:gridCol w:w="1418"/>
      </w:tblGrid>
      <w:tr w:rsidR="0007630A">
        <w:trPr>
          <w:trHeight w:val="324"/>
        </w:trPr>
        <w:tc>
          <w:tcPr>
            <w:tcW w:w="41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b/>
                <w:sz w:val="28"/>
                <w:szCs w:val="21"/>
              </w:rPr>
            </w:pPr>
            <w:r>
              <w:rPr>
                <w:rFonts w:ascii="华文楷体" w:eastAsia="华文楷体" w:hAnsi="华文楷体" w:hint="eastAsia"/>
                <w:b/>
                <w:sz w:val="28"/>
                <w:szCs w:val="21"/>
              </w:rPr>
              <w:t>保障项目</w:t>
            </w:r>
          </w:p>
        </w:tc>
        <w:tc>
          <w:tcPr>
            <w:tcW w:w="141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b/>
                <w:sz w:val="28"/>
                <w:szCs w:val="21"/>
              </w:rPr>
            </w:pPr>
            <w:r>
              <w:rPr>
                <w:rFonts w:ascii="华文楷体" w:eastAsia="华文楷体" w:hAnsi="华文楷体" w:hint="eastAsia"/>
                <w:b/>
                <w:sz w:val="28"/>
                <w:szCs w:val="21"/>
              </w:rPr>
              <w:t>保额</w:t>
            </w:r>
          </w:p>
        </w:tc>
        <w:tc>
          <w:tcPr>
            <w:tcW w:w="1842" w:type="dxa"/>
            <w:tcBorders>
              <w:top w:val="single" w:sz="8" w:space="0" w:color="auto"/>
              <w:left w:val="nil"/>
              <w:bottom w:val="single" w:sz="4" w:space="0" w:color="auto"/>
              <w:right w:val="single" w:sz="8" w:space="0" w:color="auto"/>
            </w:tcBorders>
            <w:vAlign w:val="center"/>
          </w:tcPr>
          <w:p w:rsidR="0007630A" w:rsidRDefault="00B50FD7">
            <w:pPr>
              <w:snapToGrid w:val="0"/>
              <w:jc w:val="center"/>
              <w:rPr>
                <w:rFonts w:ascii="华文楷体" w:eastAsia="华文楷体" w:hAnsi="华文楷体"/>
                <w:b/>
                <w:sz w:val="28"/>
                <w:szCs w:val="21"/>
              </w:rPr>
            </w:pPr>
            <w:r>
              <w:rPr>
                <w:rFonts w:ascii="华文楷体" w:eastAsia="华文楷体" w:hAnsi="华文楷体" w:hint="eastAsia"/>
                <w:b/>
                <w:sz w:val="28"/>
                <w:szCs w:val="21"/>
              </w:rPr>
              <w:t>保费</w:t>
            </w:r>
          </w:p>
        </w:tc>
        <w:tc>
          <w:tcPr>
            <w:tcW w:w="1418" w:type="dxa"/>
            <w:tcBorders>
              <w:top w:val="single" w:sz="4" w:space="0" w:color="auto"/>
              <w:bottom w:val="single" w:sz="4" w:space="0" w:color="auto"/>
              <w:right w:val="single" w:sz="4" w:space="0" w:color="auto"/>
            </w:tcBorders>
            <w:shd w:val="clear" w:color="auto" w:fill="auto"/>
          </w:tcPr>
          <w:p w:rsidR="0007630A" w:rsidRDefault="00B50FD7">
            <w:pPr>
              <w:widowControl/>
              <w:snapToGrid w:val="0"/>
              <w:jc w:val="center"/>
              <w:rPr>
                <w:rFonts w:ascii="华文楷体" w:eastAsia="华文楷体" w:hAnsi="华文楷体"/>
                <w:b/>
                <w:sz w:val="28"/>
                <w:szCs w:val="21"/>
              </w:rPr>
            </w:pPr>
            <w:r>
              <w:rPr>
                <w:rFonts w:ascii="华文楷体" w:eastAsia="华文楷体" w:hAnsi="华文楷体" w:hint="eastAsia"/>
                <w:b/>
                <w:sz w:val="28"/>
                <w:szCs w:val="21"/>
              </w:rPr>
              <w:t>备注</w:t>
            </w:r>
          </w:p>
        </w:tc>
      </w:tr>
      <w:tr w:rsidR="0007630A">
        <w:trPr>
          <w:cantSplit/>
          <w:trHeight w:val="388"/>
        </w:trPr>
        <w:tc>
          <w:tcPr>
            <w:tcW w:w="411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sz w:val="24"/>
                <w:szCs w:val="21"/>
              </w:rPr>
            </w:pPr>
            <w:r>
              <w:rPr>
                <w:rFonts w:ascii="华文楷体" w:eastAsia="华文楷体" w:hAnsi="华文楷体"/>
                <w:sz w:val="24"/>
                <w:szCs w:val="21"/>
              </w:rPr>
              <w:t>平安</w:t>
            </w:r>
            <w:r>
              <w:rPr>
                <w:rFonts w:ascii="华文楷体" w:eastAsia="华文楷体" w:hAnsi="华文楷体" w:hint="eastAsia"/>
                <w:sz w:val="24"/>
                <w:szCs w:val="21"/>
              </w:rPr>
              <w:t>男性</w:t>
            </w:r>
            <w:r>
              <w:rPr>
                <w:rFonts w:ascii="华文楷体" w:eastAsia="华文楷体" w:hAnsi="华文楷体"/>
                <w:sz w:val="24"/>
                <w:szCs w:val="21"/>
              </w:rPr>
              <w:t>安康</w:t>
            </w:r>
            <w:r>
              <w:rPr>
                <w:rFonts w:ascii="华文楷体" w:eastAsia="华文楷体" w:hAnsi="华文楷体" w:hint="eastAsia"/>
                <w:sz w:val="24"/>
                <w:szCs w:val="21"/>
              </w:rPr>
              <w:t>男性</w:t>
            </w:r>
            <w:r>
              <w:rPr>
                <w:rFonts w:ascii="华文楷体" w:eastAsia="华文楷体" w:hAnsi="华文楷体"/>
                <w:sz w:val="24"/>
                <w:szCs w:val="21"/>
              </w:rPr>
              <w:t>癌</w:t>
            </w:r>
            <w:r>
              <w:rPr>
                <w:rFonts w:ascii="华文楷体" w:eastAsia="华文楷体" w:hAnsi="华文楷体" w:hint="eastAsia"/>
                <w:sz w:val="24"/>
                <w:szCs w:val="21"/>
              </w:rPr>
              <w:t>症</w:t>
            </w:r>
            <w:r>
              <w:rPr>
                <w:rFonts w:ascii="华文楷体" w:eastAsia="华文楷体" w:hAnsi="华文楷体"/>
                <w:sz w:val="24"/>
                <w:szCs w:val="21"/>
              </w:rPr>
              <w:t>保险</w:t>
            </w:r>
          </w:p>
        </w:tc>
        <w:tc>
          <w:tcPr>
            <w:tcW w:w="1418" w:type="dxa"/>
            <w:tcBorders>
              <w:top w:val="nil"/>
              <w:left w:val="nil"/>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bCs/>
                <w:sz w:val="28"/>
              </w:rPr>
            </w:pPr>
            <w:r>
              <w:rPr>
                <w:rFonts w:ascii="华文楷体" w:eastAsia="华文楷体" w:hAnsi="华文楷体" w:hint="eastAsia"/>
                <w:bCs/>
                <w:sz w:val="28"/>
              </w:rPr>
              <w:t>2.5万元</w:t>
            </w:r>
          </w:p>
        </w:tc>
        <w:tc>
          <w:tcPr>
            <w:tcW w:w="1842" w:type="dxa"/>
            <w:vMerge w:val="restart"/>
            <w:tcBorders>
              <w:top w:val="single" w:sz="4" w:space="0" w:color="auto"/>
              <w:right w:val="single" w:sz="4" w:space="0" w:color="auto"/>
            </w:tcBorders>
            <w:shd w:val="clear" w:color="auto" w:fill="auto"/>
            <w:vAlign w:val="center"/>
          </w:tcPr>
          <w:p w:rsidR="0007630A" w:rsidRDefault="00B50FD7">
            <w:pPr>
              <w:widowControl/>
              <w:snapToGrid w:val="0"/>
              <w:jc w:val="center"/>
              <w:rPr>
                <w:rFonts w:ascii="华文楷体" w:eastAsia="华文楷体" w:hAnsi="华文楷体"/>
                <w:sz w:val="28"/>
              </w:rPr>
            </w:pPr>
            <w:r>
              <w:rPr>
                <w:rFonts w:ascii="华文楷体" w:eastAsia="华文楷体" w:hAnsi="华文楷体" w:hint="eastAsia"/>
                <w:sz w:val="28"/>
              </w:rPr>
              <w:t>80元/份/年</w:t>
            </w:r>
          </w:p>
        </w:tc>
        <w:tc>
          <w:tcPr>
            <w:tcW w:w="1418" w:type="dxa"/>
            <w:vMerge w:val="restart"/>
            <w:tcBorders>
              <w:top w:val="single" w:sz="4" w:space="0" w:color="auto"/>
              <w:right w:val="single" w:sz="4" w:space="0" w:color="auto"/>
            </w:tcBorders>
            <w:shd w:val="clear" w:color="auto" w:fill="auto"/>
            <w:vAlign w:val="center"/>
          </w:tcPr>
          <w:p w:rsidR="0007630A" w:rsidRDefault="00B50FD7">
            <w:pPr>
              <w:widowControl/>
              <w:snapToGrid w:val="0"/>
              <w:jc w:val="center"/>
              <w:rPr>
                <w:rFonts w:ascii="华文楷体" w:eastAsia="华文楷体" w:hAnsi="华文楷体"/>
                <w:sz w:val="28"/>
              </w:rPr>
            </w:pPr>
            <w:r>
              <w:rPr>
                <w:rFonts w:ascii="华文楷体" w:eastAsia="华文楷体" w:hAnsi="华文楷体" w:hint="eastAsia"/>
                <w:sz w:val="28"/>
              </w:rPr>
              <w:t>每人限购 二份</w:t>
            </w:r>
          </w:p>
        </w:tc>
      </w:tr>
      <w:tr w:rsidR="0007630A">
        <w:trPr>
          <w:cantSplit/>
          <w:trHeight w:val="101"/>
        </w:trPr>
        <w:tc>
          <w:tcPr>
            <w:tcW w:w="411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sz w:val="24"/>
                <w:szCs w:val="21"/>
              </w:rPr>
            </w:pPr>
            <w:r>
              <w:rPr>
                <w:rFonts w:ascii="华文楷体" w:eastAsia="华文楷体" w:hAnsi="华文楷体" w:hint="eastAsia"/>
                <w:sz w:val="24"/>
                <w:szCs w:val="21"/>
              </w:rPr>
              <w:t>平安甲状腺癌保险</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bCs/>
                <w:sz w:val="28"/>
              </w:rPr>
            </w:pPr>
            <w:r>
              <w:rPr>
                <w:rFonts w:ascii="华文楷体" w:eastAsia="华文楷体" w:hAnsi="华文楷体" w:hint="eastAsia"/>
                <w:bCs/>
                <w:sz w:val="28"/>
              </w:rPr>
              <w:t>0.8万元</w:t>
            </w:r>
          </w:p>
        </w:tc>
        <w:tc>
          <w:tcPr>
            <w:tcW w:w="1842" w:type="dxa"/>
            <w:vMerge/>
            <w:tcBorders>
              <w:right w:val="single" w:sz="4" w:space="0" w:color="auto"/>
            </w:tcBorders>
            <w:shd w:val="clear" w:color="auto" w:fill="auto"/>
          </w:tcPr>
          <w:p w:rsidR="0007630A" w:rsidRDefault="0007630A">
            <w:pPr>
              <w:widowControl/>
              <w:snapToGrid w:val="0"/>
              <w:jc w:val="center"/>
              <w:rPr>
                <w:rFonts w:ascii="华文楷体" w:eastAsia="华文楷体" w:hAnsi="华文楷体"/>
                <w:sz w:val="24"/>
                <w:szCs w:val="21"/>
              </w:rPr>
            </w:pPr>
          </w:p>
        </w:tc>
        <w:tc>
          <w:tcPr>
            <w:tcW w:w="1418" w:type="dxa"/>
            <w:vMerge/>
            <w:tcBorders>
              <w:right w:val="single" w:sz="4" w:space="0" w:color="auto"/>
            </w:tcBorders>
            <w:shd w:val="clear" w:color="auto" w:fill="auto"/>
          </w:tcPr>
          <w:p w:rsidR="0007630A" w:rsidRDefault="0007630A">
            <w:pPr>
              <w:widowControl/>
              <w:snapToGrid w:val="0"/>
              <w:jc w:val="center"/>
              <w:rPr>
                <w:rFonts w:ascii="华文楷体" w:eastAsia="华文楷体" w:hAnsi="华文楷体"/>
                <w:sz w:val="24"/>
                <w:szCs w:val="21"/>
              </w:rPr>
            </w:pPr>
          </w:p>
        </w:tc>
      </w:tr>
      <w:tr w:rsidR="0007630A">
        <w:trPr>
          <w:cantSplit/>
          <w:trHeight w:val="101"/>
        </w:trPr>
        <w:tc>
          <w:tcPr>
            <w:tcW w:w="411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sz w:val="24"/>
                <w:szCs w:val="21"/>
              </w:rPr>
            </w:pPr>
            <w:r>
              <w:rPr>
                <w:rFonts w:ascii="华文楷体" w:eastAsia="华文楷体" w:hAnsi="华文楷体" w:hint="eastAsia"/>
                <w:sz w:val="24"/>
                <w:szCs w:val="21"/>
              </w:rPr>
              <w:t>平安男性安康其它癌症保险</w:t>
            </w:r>
          </w:p>
          <w:p w:rsidR="0007630A" w:rsidRDefault="00B50FD7">
            <w:pPr>
              <w:snapToGrid w:val="0"/>
              <w:jc w:val="center"/>
              <w:rPr>
                <w:rFonts w:ascii="华文楷体" w:eastAsia="华文楷体" w:hAnsi="华文楷体"/>
                <w:b/>
                <w:sz w:val="24"/>
                <w:szCs w:val="21"/>
              </w:rPr>
            </w:pPr>
            <w:r>
              <w:rPr>
                <w:rFonts w:ascii="华文楷体" w:eastAsia="华文楷体" w:hAnsi="华文楷体" w:hint="eastAsia"/>
                <w:b/>
                <w:sz w:val="24"/>
                <w:szCs w:val="21"/>
              </w:rPr>
              <w:t>(除前两项以外的其他癌症)</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bCs/>
                <w:sz w:val="28"/>
              </w:rPr>
            </w:pPr>
            <w:r>
              <w:rPr>
                <w:rFonts w:ascii="华文楷体" w:eastAsia="华文楷体" w:hAnsi="华文楷体" w:hint="eastAsia"/>
                <w:bCs/>
                <w:sz w:val="28"/>
              </w:rPr>
              <w:t>2万元</w:t>
            </w:r>
          </w:p>
        </w:tc>
        <w:tc>
          <w:tcPr>
            <w:tcW w:w="1842" w:type="dxa"/>
            <w:vMerge/>
            <w:tcBorders>
              <w:right w:val="single" w:sz="4" w:space="0" w:color="auto"/>
            </w:tcBorders>
            <w:shd w:val="clear" w:color="auto" w:fill="auto"/>
          </w:tcPr>
          <w:p w:rsidR="0007630A" w:rsidRDefault="0007630A">
            <w:pPr>
              <w:snapToGrid w:val="0"/>
              <w:jc w:val="center"/>
              <w:rPr>
                <w:rFonts w:ascii="华文楷体" w:eastAsia="华文楷体" w:hAnsi="华文楷体"/>
                <w:sz w:val="24"/>
                <w:szCs w:val="21"/>
              </w:rPr>
            </w:pPr>
          </w:p>
        </w:tc>
        <w:tc>
          <w:tcPr>
            <w:tcW w:w="1418" w:type="dxa"/>
            <w:vMerge/>
            <w:tcBorders>
              <w:right w:val="single" w:sz="4" w:space="0" w:color="auto"/>
            </w:tcBorders>
            <w:shd w:val="clear" w:color="auto" w:fill="auto"/>
          </w:tcPr>
          <w:p w:rsidR="0007630A" w:rsidRDefault="0007630A">
            <w:pPr>
              <w:snapToGrid w:val="0"/>
              <w:jc w:val="center"/>
              <w:rPr>
                <w:rFonts w:ascii="华文楷体" w:eastAsia="华文楷体" w:hAnsi="华文楷体"/>
                <w:sz w:val="24"/>
                <w:szCs w:val="21"/>
              </w:rPr>
            </w:pPr>
          </w:p>
        </w:tc>
      </w:tr>
      <w:tr w:rsidR="0007630A">
        <w:trPr>
          <w:cantSplit/>
          <w:trHeight w:val="332"/>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sz w:val="24"/>
                <w:szCs w:val="21"/>
              </w:rPr>
            </w:pPr>
            <w:r>
              <w:rPr>
                <w:rFonts w:ascii="华文楷体" w:eastAsia="华文楷体" w:hAnsi="华文楷体" w:hint="eastAsia"/>
                <w:sz w:val="24"/>
                <w:szCs w:val="21"/>
              </w:rPr>
              <w:t>原位癌</w:t>
            </w:r>
            <w:r>
              <w:rPr>
                <w:rFonts w:ascii="华文楷体" w:eastAsia="华文楷体" w:hAnsi="华文楷体" w:hint="eastAsia"/>
                <w:b/>
                <w:sz w:val="24"/>
                <w:szCs w:val="21"/>
              </w:rPr>
              <w:t>（与以上三项不得累计赔付）</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bCs/>
                <w:sz w:val="28"/>
              </w:rPr>
            </w:pPr>
            <w:r>
              <w:rPr>
                <w:rFonts w:ascii="华文楷体" w:eastAsia="华文楷体" w:hAnsi="华文楷体" w:hint="eastAsia"/>
                <w:bCs/>
                <w:sz w:val="28"/>
              </w:rPr>
              <w:t>0.3万元</w:t>
            </w:r>
          </w:p>
        </w:tc>
        <w:tc>
          <w:tcPr>
            <w:tcW w:w="1842" w:type="dxa"/>
            <w:vMerge/>
            <w:tcBorders>
              <w:bottom w:val="single" w:sz="4" w:space="0" w:color="auto"/>
              <w:right w:val="single" w:sz="4" w:space="0" w:color="auto"/>
            </w:tcBorders>
            <w:shd w:val="clear" w:color="auto" w:fill="auto"/>
          </w:tcPr>
          <w:p w:rsidR="0007630A" w:rsidRDefault="0007630A">
            <w:pPr>
              <w:snapToGrid w:val="0"/>
              <w:jc w:val="center"/>
              <w:rPr>
                <w:rFonts w:ascii="华文楷体" w:eastAsia="华文楷体" w:hAnsi="华文楷体"/>
                <w:sz w:val="24"/>
                <w:szCs w:val="21"/>
              </w:rPr>
            </w:pPr>
          </w:p>
        </w:tc>
        <w:tc>
          <w:tcPr>
            <w:tcW w:w="1418" w:type="dxa"/>
            <w:vMerge/>
            <w:tcBorders>
              <w:bottom w:val="single" w:sz="4" w:space="0" w:color="auto"/>
              <w:right w:val="single" w:sz="4" w:space="0" w:color="auto"/>
            </w:tcBorders>
            <w:shd w:val="clear" w:color="auto" w:fill="auto"/>
          </w:tcPr>
          <w:p w:rsidR="0007630A" w:rsidRDefault="0007630A">
            <w:pPr>
              <w:snapToGrid w:val="0"/>
              <w:jc w:val="center"/>
              <w:rPr>
                <w:rFonts w:ascii="华文楷体" w:eastAsia="华文楷体" w:hAnsi="华文楷体"/>
                <w:sz w:val="24"/>
                <w:szCs w:val="21"/>
              </w:rPr>
            </w:pPr>
          </w:p>
        </w:tc>
      </w:tr>
    </w:tbl>
    <w:p w:rsidR="0007630A" w:rsidRDefault="00B50FD7">
      <w:pPr>
        <w:spacing w:line="480" w:lineRule="auto"/>
        <w:ind w:left="482"/>
        <w:rPr>
          <w:rFonts w:ascii="华文楷体" w:eastAsia="华文楷体" w:hAnsi="华文楷体"/>
          <w:b/>
          <w:color w:val="FF0000"/>
          <w:sz w:val="32"/>
          <w:szCs w:val="21"/>
          <w:u w:val="thick"/>
        </w:rPr>
      </w:pPr>
      <w:r>
        <w:rPr>
          <w:rFonts w:ascii="华文楷体" w:eastAsia="华文楷体" w:hAnsi="华文楷体" w:hint="eastAsia"/>
          <w:b/>
          <w:color w:val="FF0000"/>
          <w:sz w:val="32"/>
          <w:szCs w:val="21"/>
          <w:u w:val="thick"/>
        </w:rPr>
        <w:t>备注： 63至70周岁人员</w:t>
      </w:r>
      <w:r>
        <w:rPr>
          <w:rFonts w:ascii="华文楷体" w:eastAsia="华文楷体" w:hAnsi="华文楷体" w:hint="eastAsia"/>
          <w:b/>
          <w:i/>
          <w:color w:val="FF0000"/>
          <w:sz w:val="32"/>
          <w:szCs w:val="21"/>
          <w:u w:val="thick"/>
        </w:rPr>
        <w:t>保费翻倍</w:t>
      </w:r>
      <w:r>
        <w:rPr>
          <w:rFonts w:ascii="华文楷体" w:eastAsia="华文楷体" w:hAnsi="华文楷体" w:hint="eastAsia"/>
          <w:b/>
          <w:color w:val="FF0000"/>
          <w:sz w:val="32"/>
          <w:szCs w:val="21"/>
          <w:u w:val="thick"/>
        </w:rPr>
        <w:t>。</w:t>
      </w:r>
    </w:p>
    <w:p w:rsidR="0007630A" w:rsidRDefault="00B50FD7">
      <w:pPr>
        <w:pStyle w:val="1"/>
        <w:numPr>
          <w:ilvl w:val="0"/>
          <w:numId w:val="2"/>
        </w:numPr>
        <w:ind w:firstLineChars="0"/>
        <w:rPr>
          <w:rFonts w:ascii="华文楷体" w:eastAsia="华文楷体" w:hAnsi="华文楷体"/>
          <w:b/>
          <w:color w:val="FF0000"/>
          <w:sz w:val="32"/>
          <w:szCs w:val="32"/>
        </w:rPr>
      </w:pPr>
      <w:r>
        <w:rPr>
          <w:rFonts w:ascii="华文楷体" w:eastAsia="华文楷体" w:hAnsi="华文楷体" w:hint="eastAsia"/>
          <w:b/>
          <w:color w:val="FF0000"/>
          <w:sz w:val="32"/>
          <w:szCs w:val="32"/>
        </w:rPr>
        <w:t>可选方案</w:t>
      </w:r>
    </w:p>
    <w:tbl>
      <w:tblPr>
        <w:tblW w:w="8789" w:type="dxa"/>
        <w:tblInd w:w="230" w:type="dxa"/>
        <w:tblLayout w:type="fixed"/>
        <w:tblCellMar>
          <w:left w:w="0" w:type="dxa"/>
          <w:right w:w="0" w:type="dxa"/>
        </w:tblCellMar>
        <w:tblLook w:val="04A0"/>
      </w:tblPr>
      <w:tblGrid>
        <w:gridCol w:w="4111"/>
        <w:gridCol w:w="1418"/>
        <w:gridCol w:w="1842"/>
        <w:gridCol w:w="1418"/>
      </w:tblGrid>
      <w:tr w:rsidR="0007630A">
        <w:trPr>
          <w:trHeight w:val="324"/>
        </w:trPr>
        <w:tc>
          <w:tcPr>
            <w:tcW w:w="41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cs="宋体"/>
                <w:b/>
                <w:bCs/>
                <w:sz w:val="28"/>
                <w:szCs w:val="21"/>
              </w:rPr>
            </w:pPr>
            <w:r>
              <w:rPr>
                <w:rFonts w:ascii="华文楷体" w:eastAsia="华文楷体" w:hAnsi="华文楷体" w:hint="eastAsia"/>
                <w:b/>
                <w:sz w:val="28"/>
                <w:szCs w:val="21"/>
              </w:rPr>
              <w:t>保障项目</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cs="宋体"/>
                <w:b/>
                <w:bCs/>
                <w:sz w:val="28"/>
                <w:szCs w:val="21"/>
              </w:rPr>
            </w:pPr>
            <w:r>
              <w:rPr>
                <w:rFonts w:ascii="华文楷体" w:eastAsia="华文楷体" w:hAnsi="华文楷体" w:hint="eastAsia"/>
                <w:b/>
                <w:bCs/>
                <w:sz w:val="28"/>
              </w:rPr>
              <w:t>保额</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cs="宋体"/>
                <w:b/>
                <w:bCs/>
                <w:sz w:val="28"/>
                <w:szCs w:val="21"/>
              </w:rPr>
            </w:pPr>
            <w:r>
              <w:rPr>
                <w:rFonts w:ascii="华文楷体" w:eastAsia="华文楷体" w:hAnsi="华文楷体" w:hint="eastAsia"/>
                <w:b/>
                <w:sz w:val="28"/>
              </w:rPr>
              <w:t>保费</w:t>
            </w:r>
          </w:p>
        </w:tc>
        <w:tc>
          <w:tcPr>
            <w:tcW w:w="1418" w:type="dxa"/>
            <w:tcBorders>
              <w:top w:val="single" w:sz="4" w:space="0" w:color="auto"/>
              <w:bottom w:val="single" w:sz="4" w:space="0" w:color="auto"/>
              <w:right w:val="single" w:sz="4" w:space="0" w:color="auto"/>
            </w:tcBorders>
            <w:shd w:val="clear" w:color="auto" w:fill="auto"/>
          </w:tcPr>
          <w:p w:rsidR="0007630A" w:rsidRDefault="00B50FD7">
            <w:pPr>
              <w:widowControl/>
              <w:snapToGrid w:val="0"/>
              <w:jc w:val="center"/>
              <w:rPr>
                <w:rFonts w:ascii="华文楷体" w:eastAsia="华文楷体" w:hAnsi="华文楷体"/>
                <w:b/>
                <w:sz w:val="28"/>
                <w:szCs w:val="20"/>
              </w:rPr>
            </w:pPr>
            <w:r>
              <w:rPr>
                <w:rFonts w:ascii="华文楷体" w:eastAsia="华文楷体" w:hAnsi="华文楷体" w:hint="eastAsia"/>
                <w:b/>
                <w:sz w:val="28"/>
              </w:rPr>
              <w:t>备注</w:t>
            </w:r>
          </w:p>
        </w:tc>
      </w:tr>
      <w:tr w:rsidR="0007630A">
        <w:trPr>
          <w:cantSplit/>
          <w:trHeight w:val="354"/>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cs="宋体"/>
                <w:bCs/>
                <w:sz w:val="24"/>
                <w:szCs w:val="21"/>
              </w:rPr>
            </w:pPr>
            <w:r>
              <w:rPr>
                <w:rFonts w:ascii="华文楷体" w:eastAsia="华文楷体" w:hAnsi="华文楷体"/>
                <w:sz w:val="24"/>
                <w:szCs w:val="21"/>
              </w:rPr>
              <w:lastRenderedPageBreak/>
              <w:t>平安安康乳腺癌疾病保险</w:t>
            </w:r>
          </w:p>
        </w:tc>
        <w:tc>
          <w:tcPr>
            <w:tcW w:w="1418" w:type="dxa"/>
            <w:tcBorders>
              <w:top w:val="nil"/>
              <w:left w:val="nil"/>
              <w:bottom w:val="single" w:sz="4"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cs="宋体"/>
                <w:bCs/>
                <w:sz w:val="28"/>
                <w:szCs w:val="21"/>
              </w:rPr>
            </w:pPr>
            <w:r>
              <w:rPr>
                <w:rFonts w:ascii="华文楷体" w:eastAsia="华文楷体" w:hAnsi="华文楷体" w:hint="eastAsia"/>
                <w:bCs/>
                <w:sz w:val="28"/>
              </w:rPr>
              <w:t>8万元</w:t>
            </w:r>
          </w:p>
        </w:tc>
        <w:tc>
          <w:tcPr>
            <w:tcW w:w="1842" w:type="dxa"/>
            <w:vMerge w:val="restart"/>
            <w:tcBorders>
              <w:top w:val="single" w:sz="4" w:space="0" w:color="auto"/>
              <w:right w:val="single" w:sz="4" w:space="0" w:color="auto"/>
            </w:tcBorders>
            <w:shd w:val="clear" w:color="auto" w:fill="auto"/>
            <w:vAlign w:val="center"/>
          </w:tcPr>
          <w:p w:rsidR="0007630A" w:rsidRDefault="00B50FD7">
            <w:pPr>
              <w:widowControl/>
              <w:snapToGrid w:val="0"/>
              <w:jc w:val="center"/>
              <w:rPr>
                <w:rFonts w:ascii="华文楷体" w:eastAsia="华文楷体" w:hAnsi="华文楷体"/>
                <w:sz w:val="28"/>
                <w:szCs w:val="20"/>
              </w:rPr>
            </w:pPr>
            <w:r>
              <w:rPr>
                <w:rFonts w:ascii="华文楷体" w:eastAsia="华文楷体" w:hAnsi="华文楷体" w:hint="eastAsia"/>
                <w:sz w:val="28"/>
              </w:rPr>
              <w:t>200元/份/年</w:t>
            </w:r>
          </w:p>
        </w:tc>
        <w:tc>
          <w:tcPr>
            <w:tcW w:w="1418" w:type="dxa"/>
            <w:vMerge w:val="restart"/>
            <w:tcBorders>
              <w:top w:val="single" w:sz="4" w:space="0" w:color="auto"/>
              <w:right w:val="single" w:sz="4" w:space="0" w:color="auto"/>
            </w:tcBorders>
            <w:shd w:val="clear" w:color="auto" w:fill="auto"/>
            <w:vAlign w:val="center"/>
          </w:tcPr>
          <w:p w:rsidR="0007630A" w:rsidRDefault="00B50FD7">
            <w:pPr>
              <w:widowControl/>
              <w:snapToGrid w:val="0"/>
              <w:jc w:val="center"/>
              <w:rPr>
                <w:rFonts w:ascii="华文楷体" w:eastAsia="华文楷体" w:hAnsi="华文楷体"/>
                <w:sz w:val="28"/>
              </w:rPr>
            </w:pPr>
            <w:r>
              <w:rPr>
                <w:rFonts w:ascii="华文楷体" w:eastAsia="华文楷体" w:hAnsi="华文楷体" w:hint="eastAsia"/>
                <w:sz w:val="28"/>
              </w:rPr>
              <w:t>每人限购</w:t>
            </w:r>
          </w:p>
          <w:p w:rsidR="0007630A" w:rsidRDefault="00B50FD7">
            <w:pPr>
              <w:widowControl/>
              <w:snapToGrid w:val="0"/>
              <w:jc w:val="center"/>
              <w:rPr>
                <w:rFonts w:ascii="华文楷体" w:eastAsia="华文楷体" w:hAnsi="华文楷体"/>
                <w:sz w:val="28"/>
                <w:szCs w:val="20"/>
              </w:rPr>
            </w:pPr>
            <w:r>
              <w:rPr>
                <w:rFonts w:ascii="华文楷体" w:eastAsia="华文楷体" w:hAnsi="华文楷体" w:hint="eastAsia"/>
                <w:sz w:val="28"/>
              </w:rPr>
              <w:t>一份</w:t>
            </w:r>
          </w:p>
        </w:tc>
      </w:tr>
      <w:tr w:rsidR="0007630A">
        <w:trPr>
          <w:cantSplit/>
          <w:trHeight w:val="54"/>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cs="宋体"/>
                <w:bCs/>
                <w:sz w:val="24"/>
                <w:szCs w:val="21"/>
              </w:rPr>
            </w:pPr>
            <w:r>
              <w:rPr>
                <w:rFonts w:ascii="华文楷体" w:eastAsia="华文楷体" w:hAnsi="华文楷体"/>
                <w:sz w:val="24"/>
                <w:szCs w:val="21"/>
              </w:rPr>
              <w:t>平安安康其它妇科癌保险</w:t>
            </w:r>
          </w:p>
        </w:tc>
        <w:tc>
          <w:tcPr>
            <w:tcW w:w="1418" w:type="dxa"/>
            <w:tcBorders>
              <w:top w:val="nil"/>
              <w:left w:val="nil"/>
              <w:bottom w:val="single" w:sz="4"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cs="宋体"/>
                <w:bCs/>
                <w:sz w:val="28"/>
                <w:szCs w:val="21"/>
              </w:rPr>
            </w:pPr>
            <w:r>
              <w:rPr>
                <w:rFonts w:ascii="华文楷体" w:eastAsia="华文楷体" w:hAnsi="华文楷体" w:hint="eastAsia"/>
                <w:bCs/>
                <w:sz w:val="28"/>
              </w:rPr>
              <w:t>5万元</w:t>
            </w:r>
          </w:p>
        </w:tc>
        <w:tc>
          <w:tcPr>
            <w:tcW w:w="1842" w:type="dxa"/>
            <w:vMerge/>
            <w:tcBorders>
              <w:right w:val="single" w:sz="4" w:space="0" w:color="auto"/>
            </w:tcBorders>
            <w:shd w:val="clear" w:color="auto" w:fill="auto"/>
          </w:tcPr>
          <w:p w:rsidR="0007630A" w:rsidRDefault="0007630A">
            <w:pPr>
              <w:widowControl/>
              <w:snapToGrid w:val="0"/>
              <w:jc w:val="center"/>
              <w:rPr>
                <w:rFonts w:ascii="华文楷体" w:eastAsia="华文楷体" w:hAnsi="华文楷体"/>
                <w:sz w:val="22"/>
                <w:szCs w:val="20"/>
              </w:rPr>
            </w:pPr>
          </w:p>
        </w:tc>
        <w:tc>
          <w:tcPr>
            <w:tcW w:w="1418" w:type="dxa"/>
            <w:vMerge/>
            <w:tcBorders>
              <w:right w:val="single" w:sz="4" w:space="0" w:color="auto"/>
            </w:tcBorders>
            <w:shd w:val="clear" w:color="auto" w:fill="auto"/>
          </w:tcPr>
          <w:p w:rsidR="0007630A" w:rsidRDefault="0007630A">
            <w:pPr>
              <w:widowControl/>
              <w:snapToGrid w:val="0"/>
              <w:jc w:val="center"/>
              <w:rPr>
                <w:rFonts w:ascii="华文楷体" w:eastAsia="华文楷体" w:hAnsi="华文楷体"/>
                <w:sz w:val="22"/>
                <w:szCs w:val="20"/>
              </w:rPr>
            </w:pPr>
          </w:p>
        </w:tc>
      </w:tr>
      <w:tr w:rsidR="0007630A">
        <w:trPr>
          <w:cantSplit/>
          <w:trHeight w:val="92"/>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sz w:val="24"/>
                <w:szCs w:val="21"/>
              </w:rPr>
            </w:pPr>
            <w:r>
              <w:rPr>
                <w:rFonts w:ascii="华文楷体" w:eastAsia="华文楷体" w:hAnsi="华文楷体" w:hint="eastAsia"/>
                <w:sz w:val="24"/>
                <w:szCs w:val="21"/>
              </w:rPr>
              <w:t>平安甲状腺癌保险</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cs="宋体"/>
                <w:bCs/>
                <w:sz w:val="28"/>
                <w:szCs w:val="21"/>
              </w:rPr>
            </w:pPr>
            <w:r>
              <w:rPr>
                <w:rFonts w:ascii="华文楷体" w:eastAsia="华文楷体" w:hAnsi="华文楷体" w:hint="eastAsia"/>
                <w:bCs/>
                <w:sz w:val="28"/>
              </w:rPr>
              <w:t>1.5万元</w:t>
            </w:r>
          </w:p>
        </w:tc>
        <w:tc>
          <w:tcPr>
            <w:tcW w:w="1842" w:type="dxa"/>
            <w:vMerge/>
            <w:tcBorders>
              <w:right w:val="single" w:sz="4" w:space="0" w:color="auto"/>
            </w:tcBorders>
            <w:shd w:val="clear" w:color="auto" w:fill="auto"/>
          </w:tcPr>
          <w:p w:rsidR="0007630A" w:rsidRDefault="0007630A">
            <w:pPr>
              <w:widowControl/>
              <w:snapToGrid w:val="0"/>
              <w:jc w:val="center"/>
              <w:rPr>
                <w:rFonts w:ascii="华文楷体" w:eastAsia="华文楷体" w:hAnsi="华文楷体"/>
                <w:sz w:val="22"/>
                <w:szCs w:val="20"/>
              </w:rPr>
            </w:pPr>
          </w:p>
        </w:tc>
        <w:tc>
          <w:tcPr>
            <w:tcW w:w="1418" w:type="dxa"/>
            <w:vMerge/>
            <w:tcBorders>
              <w:right w:val="single" w:sz="4" w:space="0" w:color="auto"/>
            </w:tcBorders>
            <w:shd w:val="clear" w:color="auto" w:fill="auto"/>
          </w:tcPr>
          <w:p w:rsidR="0007630A" w:rsidRDefault="0007630A">
            <w:pPr>
              <w:widowControl/>
              <w:snapToGrid w:val="0"/>
              <w:jc w:val="center"/>
              <w:rPr>
                <w:rFonts w:ascii="华文楷体" w:eastAsia="华文楷体" w:hAnsi="华文楷体"/>
                <w:sz w:val="22"/>
                <w:szCs w:val="20"/>
              </w:rPr>
            </w:pPr>
          </w:p>
        </w:tc>
      </w:tr>
      <w:tr w:rsidR="0007630A">
        <w:trPr>
          <w:cantSplit/>
          <w:trHeight w:val="92"/>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sz w:val="24"/>
                <w:szCs w:val="21"/>
              </w:rPr>
            </w:pPr>
            <w:r>
              <w:rPr>
                <w:rFonts w:ascii="华文楷体" w:eastAsia="华文楷体" w:hAnsi="华文楷体" w:hint="eastAsia"/>
                <w:sz w:val="24"/>
                <w:szCs w:val="21"/>
              </w:rPr>
              <w:t>平安安康其它癌症保险</w:t>
            </w:r>
          </w:p>
          <w:p w:rsidR="0007630A" w:rsidRDefault="00B50FD7">
            <w:pPr>
              <w:snapToGrid w:val="0"/>
              <w:jc w:val="center"/>
              <w:rPr>
                <w:rFonts w:ascii="华文楷体" w:eastAsia="华文楷体" w:hAnsi="华文楷体"/>
                <w:b/>
                <w:sz w:val="24"/>
                <w:szCs w:val="21"/>
              </w:rPr>
            </w:pPr>
            <w:r>
              <w:rPr>
                <w:rFonts w:ascii="华文楷体" w:eastAsia="华文楷体" w:hAnsi="华文楷体" w:hint="eastAsia"/>
                <w:b/>
                <w:sz w:val="24"/>
                <w:szCs w:val="21"/>
              </w:rPr>
              <w:t>（除前三项以外的其他癌症）</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bCs/>
                <w:sz w:val="28"/>
              </w:rPr>
            </w:pPr>
            <w:r>
              <w:rPr>
                <w:rFonts w:ascii="华文楷体" w:eastAsia="华文楷体" w:hAnsi="华文楷体" w:hint="eastAsia"/>
                <w:bCs/>
                <w:sz w:val="28"/>
              </w:rPr>
              <w:t>3万元</w:t>
            </w:r>
          </w:p>
        </w:tc>
        <w:tc>
          <w:tcPr>
            <w:tcW w:w="1842" w:type="dxa"/>
            <w:vMerge/>
            <w:tcBorders>
              <w:right w:val="single" w:sz="4" w:space="0" w:color="auto"/>
            </w:tcBorders>
            <w:shd w:val="clear" w:color="auto" w:fill="auto"/>
          </w:tcPr>
          <w:p w:rsidR="0007630A" w:rsidRDefault="0007630A">
            <w:pPr>
              <w:widowControl/>
              <w:snapToGrid w:val="0"/>
              <w:jc w:val="center"/>
              <w:rPr>
                <w:rFonts w:ascii="华文楷体" w:eastAsia="华文楷体" w:hAnsi="华文楷体"/>
                <w:sz w:val="22"/>
                <w:szCs w:val="20"/>
              </w:rPr>
            </w:pPr>
          </w:p>
        </w:tc>
        <w:tc>
          <w:tcPr>
            <w:tcW w:w="1418" w:type="dxa"/>
            <w:vMerge/>
            <w:tcBorders>
              <w:right w:val="single" w:sz="4" w:space="0" w:color="auto"/>
            </w:tcBorders>
            <w:shd w:val="clear" w:color="auto" w:fill="auto"/>
          </w:tcPr>
          <w:p w:rsidR="0007630A" w:rsidRDefault="0007630A">
            <w:pPr>
              <w:widowControl/>
              <w:snapToGrid w:val="0"/>
              <w:jc w:val="center"/>
              <w:rPr>
                <w:rFonts w:ascii="华文楷体" w:eastAsia="华文楷体" w:hAnsi="华文楷体"/>
                <w:sz w:val="22"/>
                <w:szCs w:val="20"/>
              </w:rPr>
            </w:pPr>
          </w:p>
        </w:tc>
      </w:tr>
      <w:tr w:rsidR="0007630A">
        <w:trPr>
          <w:cantSplit/>
          <w:trHeight w:val="54"/>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cs="宋体"/>
                <w:bCs/>
                <w:sz w:val="24"/>
                <w:szCs w:val="21"/>
              </w:rPr>
            </w:pPr>
            <w:r>
              <w:rPr>
                <w:rFonts w:ascii="华文楷体" w:eastAsia="华文楷体" w:hAnsi="华文楷体" w:hint="eastAsia"/>
                <w:bCs/>
                <w:sz w:val="24"/>
              </w:rPr>
              <w:t>原位癌</w:t>
            </w:r>
            <w:r>
              <w:rPr>
                <w:rFonts w:ascii="华文楷体" w:eastAsia="华文楷体" w:hAnsi="华文楷体" w:hint="eastAsia"/>
                <w:b/>
                <w:bCs/>
                <w:sz w:val="24"/>
              </w:rPr>
              <w:t>（与以上四项不得累计赔付）</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cs="宋体"/>
                <w:bCs/>
                <w:sz w:val="28"/>
                <w:szCs w:val="21"/>
              </w:rPr>
            </w:pPr>
            <w:r>
              <w:rPr>
                <w:rFonts w:ascii="华文楷体" w:eastAsia="华文楷体" w:hAnsi="华文楷体" w:hint="eastAsia"/>
                <w:bCs/>
                <w:sz w:val="28"/>
              </w:rPr>
              <w:t>0.5万元</w:t>
            </w:r>
          </w:p>
        </w:tc>
        <w:tc>
          <w:tcPr>
            <w:tcW w:w="1842" w:type="dxa"/>
            <w:vMerge/>
            <w:tcBorders>
              <w:bottom w:val="single" w:sz="4" w:space="0" w:color="auto"/>
              <w:right w:val="single" w:sz="4" w:space="0" w:color="auto"/>
            </w:tcBorders>
            <w:shd w:val="clear" w:color="auto" w:fill="auto"/>
          </w:tcPr>
          <w:p w:rsidR="0007630A" w:rsidRDefault="0007630A">
            <w:pPr>
              <w:widowControl/>
              <w:snapToGrid w:val="0"/>
              <w:jc w:val="center"/>
              <w:rPr>
                <w:rFonts w:ascii="华文楷体" w:eastAsia="华文楷体" w:hAnsi="华文楷体"/>
                <w:sz w:val="22"/>
                <w:szCs w:val="20"/>
              </w:rPr>
            </w:pPr>
          </w:p>
        </w:tc>
        <w:tc>
          <w:tcPr>
            <w:tcW w:w="1418" w:type="dxa"/>
            <w:vMerge/>
            <w:tcBorders>
              <w:bottom w:val="single" w:sz="4" w:space="0" w:color="auto"/>
              <w:right w:val="single" w:sz="4" w:space="0" w:color="auto"/>
            </w:tcBorders>
            <w:shd w:val="clear" w:color="auto" w:fill="auto"/>
          </w:tcPr>
          <w:p w:rsidR="0007630A" w:rsidRDefault="0007630A">
            <w:pPr>
              <w:widowControl/>
              <w:snapToGrid w:val="0"/>
              <w:jc w:val="center"/>
              <w:rPr>
                <w:rFonts w:ascii="华文楷体" w:eastAsia="华文楷体" w:hAnsi="华文楷体"/>
                <w:sz w:val="22"/>
                <w:szCs w:val="20"/>
              </w:rPr>
            </w:pPr>
          </w:p>
        </w:tc>
      </w:tr>
    </w:tbl>
    <w:p w:rsidR="0007630A" w:rsidRDefault="00B50FD7">
      <w:pPr>
        <w:ind w:left="480"/>
        <w:rPr>
          <w:rFonts w:ascii="华文楷体" w:eastAsia="华文楷体" w:hAnsi="华文楷体"/>
          <w:b/>
          <w:sz w:val="28"/>
          <w:szCs w:val="21"/>
        </w:rPr>
      </w:pPr>
      <w:r>
        <w:rPr>
          <w:rFonts w:ascii="华文楷体" w:eastAsia="华文楷体" w:hAnsi="华文楷体" w:hint="eastAsia"/>
          <w:b/>
          <w:sz w:val="28"/>
          <w:szCs w:val="32"/>
        </w:rPr>
        <w:t>附加男性安康</w:t>
      </w:r>
    </w:p>
    <w:tbl>
      <w:tblPr>
        <w:tblW w:w="8789" w:type="dxa"/>
        <w:tblInd w:w="214" w:type="dxa"/>
        <w:tblLayout w:type="fixed"/>
        <w:tblCellMar>
          <w:left w:w="0" w:type="dxa"/>
          <w:right w:w="0" w:type="dxa"/>
        </w:tblCellMar>
        <w:tblLook w:val="04A0"/>
      </w:tblPr>
      <w:tblGrid>
        <w:gridCol w:w="4111"/>
        <w:gridCol w:w="1418"/>
        <w:gridCol w:w="1842"/>
        <w:gridCol w:w="1418"/>
      </w:tblGrid>
      <w:tr w:rsidR="0007630A">
        <w:trPr>
          <w:trHeight w:val="324"/>
        </w:trPr>
        <w:tc>
          <w:tcPr>
            <w:tcW w:w="41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b/>
                <w:sz w:val="28"/>
                <w:szCs w:val="21"/>
              </w:rPr>
            </w:pPr>
            <w:r>
              <w:rPr>
                <w:rFonts w:ascii="华文楷体" w:eastAsia="华文楷体" w:hAnsi="华文楷体" w:hint="eastAsia"/>
                <w:b/>
                <w:sz w:val="28"/>
                <w:szCs w:val="21"/>
              </w:rPr>
              <w:t>保障项目</w:t>
            </w:r>
          </w:p>
        </w:tc>
        <w:tc>
          <w:tcPr>
            <w:tcW w:w="141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b/>
                <w:sz w:val="28"/>
                <w:szCs w:val="21"/>
              </w:rPr>
            </w:pPr>
            <w:r>
              <w:rPr>
                <w:rFonts w:ascii="华文楷体" w:eastAsia="华文楷体" w:hAnsi="华文楷体" w:hint="eastAsia"/>
                <w:b/>
                <w:sz w:val="28"/>
                <w:szCs w:val="21"/>
              </w:rPr>
              <w:t>保额</w:t>
            </w:r>
          </w:p>
        </w:tc>
        <w:tc>
          <w:tcPr>
            <w:tcW w:w="1842" w:type="dxa"/>
            <w:tcBorders>
              <w:top w:val="single" w:sz="8" w:space="0" w:color="auto"/>
              <w:left w:val="nil"/>
              <w:bottom w:val="single" w:sz="4" w:space="0" w:color="auto"/>
              <w:right w:val="single" w:sz="8" w:space="0" w:color="auto"/>
            </w:tcBorders>
            <w:vAlign w:val="center"/>
          </w:tcPr>
          <w:p w:rsidR="0007630A" w:rsidRDefault="00B50FD7">
            <w:pPr>
              <w:snapToGrid w:val="0"/>
              <w:jc w:val="center"/>
              <w:rPr>
                <w:rFonts w:ascii="华文楷体" w:eastAsia="华文楷体" w:hAnsi="华文楷体"/>
                <w:b/>
                <w:sz w:val="28"/>
                <w:szCs w:val="21"/>
              </w:rPr>
            </w:pPr>
            <w:r>
              <w:rPr>
                <w:rFonts w:ascii="华文楷体" w:eastAsia="华文楷体" w:hAnsi="华文楷体" w:hint="eastAsia"/>
                <w:b/>
                <w:sz w:val="28"/>
                <w:szCs w:val="21"/>
              </w:rPr>
              <w:t>保费</w:t>
            </w:r>
          </w:p>
        </w:tc>
        <w:tc>
          <w:tcPr>
            <w:tcW w:w="1418" w:type="dxa"/>
            <w:tcBorders>
              <w:top w:val="single" w:sz="4" w:space="0" w:color="auto"/>
              <w:bottom w:val="single" w:sz="4" w:space="0" w:color="auto"/>
              <w:right w:val="single" w:sz="4" w:space="0" w:color="auto"/>
            </w:tcBorders>
            <w:shd w:val="clear" w:color="auto" w:fill="auto"/>
          </w:tcPr>
          <w:p w:rsidR="0007630A" w:rsidRDefault="00B50FD7">
            <w:pPr>
              <w:widowControl/>
              <w:snapToGrid w:val="0"/>
              <w:jc w:val="center"/>
              <w:rPr>
                <w:rFonts w:ascii="华文楷体" w:eastAsia="华文楷体" w:hAnsi="华文楷体"/>
                <w:b/>
                <w:sz w:val="28"/>
                <w:szCs w:val="21"/>
              </w:rPr>
            </w:pPr>
            <w:r>
              <w:rPr>
                <w:rFonts w:ascii="华文楷体" w:eastAsia="华文楷体" w:hAnsi="华文楷体" w:hint="eastAsia"/>
                <w:b/>
                <w:sz w:val="28"/>
                <w:szCs w:val="21"/>
              </w:rPr>
              <w:t>备注</w:t>
            </w:r>
          </w:p>
        </w:tc>
      </w:tr>
      <w:tr w:rsidR="0007630A">
        <w:trPr>
          <w:cantSplit/>
          <w:trHeight w:val="388"/>
        </w:trPr>
        <w:tc>
          <w:tcPr>
            <w:tcW w:w="411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cs="宋体"/>
                <w:bCs/>
                <w:sz w:val="24"/>
                <w:szCs w:val="21"/>
              </w:rPr>
            </w:pPr>
            <w:r>
              <w:rPr>
                <w:rFonts w:ascii="华文楷体" w:eastAsia="华文楷体" w:hAnsi="华文楷体"/>
                <w:sz w:val="24"/>
                <w:szCs w:val="21"/>
              </w:rPr>
              <w:t>平安</w:t>
            </w:r>
            <w:r>
              <w:rPr>
                <w:rFonts w:ascii="华文楷体" w:eastAsia="华文楷体" w:hAnsi="华文楷体" w:hint="eastAsia"/>
                <w:sz w:val="24"/>
                <w:szCs w:val="21"/>
              </w:rPr>
              <w:t>男性</w:t>
            </w:r>
            <w:r>
              <w:rPr>
                <w:rFonts w:ascii="华文楷体" w:eastAsia="华文楷体" w:hAnsi="华文楷体"/>
                <w:sz w:val="24"/>
                <w:szCs w:val="21"/>
              </w:rPr>
              <w:t>安康</w:t>
            </w:r>
            <w:r>
              <w:rPr>
                <w:rFonts w:ascii="华文楷体" w:eastAsia="华文楷体" w:hAnsi="华文楷体" w:hint="eastAsia"/>
                <w:sz w:val="24"/>
                <w:szCs w:val="21"/>
              </w:rPr>
              <w:t>男性</w:t>
            </w:r>
            <w:r>
              <w:rPr>
                <w:rFonts w:ascii="华文楷体" w:eastAsia="华文楷体" w:hAnsi="华文楷体"/>
                <w:sz w:val="24"/>
                <w:szCs w:val="21"/>
              </w:rPr>
              <w:t>癌</w:t>
            </w:r>
            <w:r>
              <w:rPr>
                <w:rFonts w:ascii="华文楷体" w:eastAsia="华文楷体" w:hAnsi="华文楷体" w:hint="eastAsia"/>
                <w:sz w:val="24"/>
                <w:szCs w:val="21"/>
              </w:rPr>
              <w:t>症</w:t>
            </w:r>
            <w:r>
              <w:rPr>
                <w:rFonts w:ascii="华文楷体" w:eastAsia="华文楷体" w:hAnsi="华文楷体"/>
                <w:sz w:val="24"/>
                <w:szCs w:val="21"/>
              </w:rPr>
              <w:t>保险</w:t>
            </w:r>
          </w:p>
        </w:tc>
        <w:tc>
          <w:tcPr>
            <w:tcW w:w="1418" w:type="dxa"/>
            <w:tcBorders>
              <w:top w:val="nil"/>
              <w:left w:val="nil"/>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bCs/>
                <w:sz w:val="28"/>
              </w:rPr>
            </w:pPr>
            <w:r>
              <w:rPr>
                <w:rFonts w:ascii="华文楷体" w:eastAsia="华文楷体" w:hAnsi="华文楷体" w:hint="eastAsia"/>
                <w:bCs/>
                <w:sz w:val="28"/>
              </w:rPr>
              <w:t>8万元</w:t>
            </w:r>
          </w:p>
        </w:tc>
        <w:tc>
          <w:tcPr>
            <w:tcW w:w="1842" w:type="dxa"/>
            <w:vMerge w:val="restart"/>
            <w:tcBorders>
              <w:top w:val="single" w:sz="4" w:space="0" w:color="auto"/>
              <w:right w:val="single" w:sz="4" w:space="0" w:color="auto"/>
            </w:tcBorders>
            <w:shd w:val="clear" w:color="auto" w:fill="auto"/>
            <w:vAlign w:val="center"/>
          </w:tcPr>
          <w:p w:rsidR="0007630A" w:rsidRDefault="00B50FD7">
            <w:pPr>
              <w:widowControl/>
              <w:snapToGrid w:val="0"/>
              <w:jc w:val="center"/>
              <w:rPr>
                <w:rFonts w:ascii="华文楷体" w:eastAsia="华文楷体" w:hAnsi="华文楷体"/>
                <w:sz w:val="28"/>
              </w:rPr>
            </w:pPr>
            <w:r>
              <w:rPr>
                <w:rFonts w:ascii="华文楷体" w:eastAsia="华文楷体" w:hAnsi="华文楷体" w:hint="eastAsia"/>
                <w:sz w:val="28"/>
              </w:rPr>
              <w:t>200元/份/年</w:t>
            </w:r>
          </w:p>
        </w:tc>
        <w:tc>
          <w:tcPr>
            <w:tcW w:w="1418" w:type="dxa"/>
            <w:vMerge w:val="restart"/>
            <w:tcBorders>
              <w:top w:val="single" w:sz="4" w:space="0" w:color="auto"/>
              <w:right w:val="single" w:sz="4" w:space="0" w:color="auto"/>
            </w:tcBorders>
            <w:shd w:val="clear" w:color="auto" w:fill="auto"/>
            <w:vAlign w:val="center"/>
          </w:tcPr>
          <w:p w:rsidR="0007630A" w:rsidRDefault="00B50FD7">
            <w:pPr>
              <w:widowControl/>
              <w:snapToGrid w:val="0"/>
              <w:jc w:val="center"/>
              <w:rPr>
                <w:rFonts w:ascii="华文楷体" w:eastAsia="华文楷体" w:hAnsi="华文楷体"/>
                <w:sz w:val="28"/>
              </w:rPr>
            </w:pPr>
            <w:r>
              <w:rPr>
                <w:rFonts w:ascii="华文楷体" w:eastAsia="华文楷体" w:hAnsi="华文楷体" w:hint="eastAsia"/>
                <w:sz w:val="28"/>
              </w:rPr>
              <w:t>每人限购</w:t>
            </w:r>
          </w:p>
          <w:p w:rsidR="0007630A" w:rsidRDefault="00B50FD7">
            <w:pPr>
              <w:widowControl/>
              <w:snapToGrid w:val="0"/>
              <w:jc w:val="center"/>
              <w:rPr>
                <w:rFonts w:ascii="华文楷体" w:eastAsia="华文楷体" w:hAnsi="华文楷体"/>
                <w:sz w:val="28"/>
              </w:rPr>
            </w:pPr>
            <w:r>
              <w:rPr>
                <w:rFonts w:ascii="华文楷体" w:eastAsia="华文楷体" w:hAnsi="华文楷体" w:hint="eastAsia"/>
                <w:sz w:val="28"/>
              </w:rPr>
              <w:t>一份</w:t>
            </w:r>
          </w:p>
        </w:tc>
      </w:tr>
      <w:tr w:rsidR="0007630A">
        <w:trPr>
          <w:cantSplit/>
          <w:trHeight w:val="101"/>
        </w:trPr>
        <w:tc>
          <w:tcPr>
            <w:tcW w:w="411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cs="宋体"/>
                <w:bCs/>
                <w:sz w:val="24"/>
                <w:szCs w:val="21"/>
              </w:rPr>
            </w:pPr>
            <w:r>
              <w:rPr>
                <w:rFonts w:ascii="华文楷体" w:eastAsia="华文楷体" w:hAnsi="华文楷体" w:hint="eastAsia"/>
                <w:sz w:val="24"/>
                <w:szCs w:val="21"/>
              </w:rPr>
              <w:t>平安甲状腺癌保险</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bCs/>
                <w:sz w:val="28"/>
              </w:rPr>
            </w:pPr>
            <w:r>
              <w:rPr>
                <w:rFonts w:ascii="华文楷体" w:eastAsia="华文楷体" w:hAnsi="华文楷体" w:hint="eastAsia"/>
                <w:bCs/>
                <w:sz w:val="28"/>
              </w:rPr>
              <w:t>1.5万元</w:t>
            </w:r>
          </w:p>
        </w:tc>
        <w:tc>
          <w:tcPr>
            <w:tcW w:w="1842" w:type="dxa"/>
            <w:vMerge/>
            <w:tcBorders>
              <w:right w:val="single" w:sz="4" w:space="0" w:color="auto"/>
            </w:tcBorders>
            <w:shd w:val="clear" w:color="auto" w:fill="auto"/>
          </w:tcPr>
          <w:p w:rsidR="0007630A" w:rsidRDefault="0007630A">
            <w:pPr>
              <w:widowControl/>
              <w:snapToGrid w:val="0"/>
              <w:jc w:val="center"/>
              <w:rPr>
                <w:rFonts w:ascii="华文楷体" w:eastAsia="华文楷体" w:hAnsi="华文楷体"/>
                <w:sz w:val="22"/>
                <w:szCs w:val="20"/>
              </w:rPr>
            </w:pPr>
          </w:p>
        </w:tc>
        <w:tc>
          <w:tcPr>
            <w:tcW w:w="1418" w:type="dxa"/>
            <w:vMerge/>
            <w:tcBorders>
              <w:right w:val="single" w:sz="4" w:space="0" w:color="auto"/>
            </w:tcBorders>
            <w:shd w:val="clear" w:color="auto" w:fill="auto"/>
          </w:tcPr>
          <w:p w:rsidR="0007630A" w:rsidRDefault="0007630A">
            <w:pPr>
              <w:widowControl/>
              <w:snapToGrid w:val="0"/>
              <w:jc w:val="center"/>
              <w:rPr>
                <w:rFonts w:ascii="华文楷体" w:eastAsia="华文楷体" w:hAnsi="华文楷体"/>
                <w:sz w:val="22"/>
                <w:szCs w:val="20"/>
              </w:rPr>
            </w:pPr>
          </w:p>
        </w:tc>
      </w:tr>
      <w:tr w:rsidR="0007630A">
        <w:trPr>
          <w:cantSplit/>
          <w:trHeight w:val="101"/>
        </w:trPr>
        <w:tc>
          <w:tcPr>
            <w:tcW w:w="411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sz w:val="24"/>
                <w:szCs w:val="21"/>
              </w:rPr>
            </w:pPr>
            <w:r>
              <w:rPr>
                <w:rFonts w:ascii="华文楷体" w:eastAsia="华文楷体" w:hAnsi="华文楷体" w:hint="eastAsia"/>
                <w:sz w:val="24"/>
                <w:szCs w:val="21"/>
              </w:rPr>
              <w:t>平安男性安康其它癌症保险</w:t>
            </w:r>
          </w:p>
          <w:p w:rsidR="0007630A" w:rsidRDefault="00B50FD7">
            <w:pPr>
              <w:snapToGrid w:val="0"/>
              <w:jc w:val="center"/>
              <w:rPr>
                <w:rFonts w:ascii="华文楷体" w:eastAsia="华文楷体" w:hAnsi="华文楷体"/>
                <w:b/>
                <w:sz w:val="24"/>
                <w:szCs w:val="21"/>
              </w:rPr>
            </w:pPr>
            <w:r>
              <w:rPr>
                <w:rFonts w:ascii="华文楷体" w:eastAsia="华文楷体" w:hAnsi="华文楷体" w:hint="eastAsia"/>
                <w:b/>
                <w:sz w:val="24"/>
                <w:szCs w:val="21"/>
              </w:rPr>
              <w:t>(除前两项以外的其他癌症)</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bCs/>
                <w:sz w:val="28"/>
              </w:rPr>
            </w:pPr>
            <w:r>
              <w:rPr>
                <w:rFonts w:ascii="华文楷体" w:eastAsia="华文楷体" w:hAnsi="华文楷体" w:hint="eastAsia"/>
                <w:bCs/>
                <w:sz w:val="28"/>
              </w:rPr>
              <w:t>5万元</w:t>
            </w:r>
          </w:p>
        </w:tc>
        <w:tc>
          <w:tcPr>
            <w:tcW w:w="1842" w:type="dxa"/>
            <w:vMerge/>
            <w:tcBorders>
              <w:right w:val="single" w:sz="4" w:space="0" w:color="auto"/>
            </w:tcBorders>
            <w:shd w:val="clear" w:color="auto" w:fill="auto"/>
          </w:tcPr>
          <w:p w:rsidR="0007630A" w:rsidRDefault="0007630A">
            <w:pPr>
              <w:widowControl/>
              <w:snapToGrid w:val="0"/>
              <w:jc w:val="center"/>
              <w:rPr>
                <w:rFonts w:ascii="华文楷体" w:eastAsia="华文楷体" w:hAnsi="华文楷体"/>
                <w:sz w:val="22"/>
                <w:szCs w:val="20"/>
              </w:rPr>
            </w:pPr>
          </w:p>
        </w:tc>
        <w:tc>
          <w:tcPr>
            <w:tcW w:w="1418" w:type="dxa"/>
            <w:vMerge/>
            <w:tcBorders>
              <w:right w:val="single" w:sz="4" w:space="0" w:color="auto"/>
            </w:tcBorders>
            <w:shd w:val="clear" w:color="auto" w:fill="auto"/>
          </w:tcPr>
          <w:p w:rsidR="0007630A" w:rsidRDefault="0007630A">
            <w:pPr>
              <w:widowControl/>
              <w:snapToGrid w:val="0"/>
              <w:jc w:val="center"/>
              <w:rPr>
                <w:rFonts w:ascii="华文楷体" w:eastAsia="华文楷体" w:hAnsi="华文楷体"/>
                <w:sz w:val="22"/>
                <w:szCs w:val="20"/>
              </w:rPr>
            </w:pPr>
          </w:p>
        </w:tc>
      </w:tr>
      <w:tr w:rsidR="0007630A">
        <w:trPr>
          <w:cantSplit/>
          <w:trHeight w:val="332"/>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cs="宋体"/>
                <w:bCs/>
                <w:sz w:val="24"/>
                <w:szCs w:val="21"/>
              </w:rPr>
            </w:pPr>
            <w:r>
              <w:rPr>
                <w:rFonts w:ascii="华文楷体" w:eastAsia="华文楷体" w:hAnsi="华文楷体" w:hint="eastAsia"/>
                <w:bCs/>
                <w:sz w:val="24"/>
              </w:rPr>
              <w:t>原位癌</w:t>
            </w:r>
            <w:r>
              <w:rPr>
                <w:rFonts w:ascii="华文楷体" w:eastAsia="华文楷体" w:hAnsi="华文楷体" w:hint="eastAsia"/>
                <w:b/>
                <w:bCs/>
                <w:sz w:val="24"/>
              </w:rPr>
              <w:t>（与以上三项不得累计赔付）</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bCs/>
                <w:sz w:val="28"/>
              </w:rPr>
            </w:pPr>
            <w:r>
              <w:rPr>
                <w:rFonts w:ascii="华文楷体" w:eastAsia="华文楷体" w:hAnsi="华文楷体" w:hint="eastAsia"/>
                <w:bCs/>
                <w:sz w:val="28"/>
              </w:rPr>
              <w:t>0.5万元</w:t>
            </w:r>
          </w:p>
        </w:tc>
        <w:tc>
          <w:tcPr>
            <w:tcW w:w="1842" w:type="dxa"/>
            <w:vMerge/>
            <w:tcBorders>
              <w:bottom w:val="single" w:sz="4" w:space="0" w:color="auto"/>
              <w:right w:val="single" w:sz="4" w:space="0" w:color="auto"/>
            </w:tcBorders>
            <w:shd w:val="clear" w:color="auto" w:fill="auto"/>
          </w:tcPr>
          <w:p w:rsidR="0007630A" w:rsidRDefault="0007630A">
            <w:pPr>
              <w:widowControl/>
              <w:snapToGrid w:val="0"/>
              <w:jc w:val="center"/>
              <w:rPr>
                <w:rFonts w:ascii="华文楷体" w:eastAsia="华文楷体" w:hAnsi="华文楷体"/>
                <w:sz w:val="22"/>
                <w:szCs w:val="20"/>
              </w:rPr>
            </w:pPr>
          </w:p>
        </w:tc>
        <w:tc>
          <w:tcPr>
            <w:tcW w:w="1418" w:type="dxa"/>
            <w:vMerge/>
            <w:tcBorders>
              <w:bottom w:val="single" w:sz="4" w:space="0" w:color="auto"/>
              <w:right w:val="single" w:sz="4" w:space="0" w:color="auto"/>
            </w:tcBorders>
            <w:shd w:val="clear" w:color="auto" w:fill="auto"/>
          </w:tcPr>
          <w:p w:rsidR="0007630A" w:rsidRDefault="0007630A">
            <w:pPr>
              <w:widowControl/>
              <w:snapToGrid w:val="0"/>
              <w:jc w:val="center"/>
              <w:rPr>
                <w:rFonts w:ascii="华文楷体" w:eastAsia="华文楷体" w:hAnsi="华文楷体"/>
                <w:sz w:val="22"/>
                <w:szCs w:val="20"/>
              </w:rPr>
            </w:pPr>
          </w:p>
        </w:tc>
      </w:tr>
    </w:tbl>
    <w:p w:rsidR="0007630A" w:rsidRDefault="00B50FD7">
      <w:pPr>
        <w:ind w:left="480"/>
        <w:rPr>
          <w:rFonts w:ascii="华文楷体" w:eastAsia="华文楷体" w:hAnsi="华文楷体"/>
          <w:b/>
          <w:color w:val="FF0000"/>
          <w:sz w:val="32"/>
          <w:szCs w:val="21"/>
          <w:u w:val="thick"/>
        </w:rPr>
      </w:pPr>
      <w:r>
        <w:rPr>
          <w:rFonts w:ascii="华文楷体" w:eastAsia="华文楷体" w:hAnsi="华文楷体" w:hint="eastAsia"/>
          <w:b/>
          <w:color w:val="FF0000"/>
          <w:sz w:val="32"/>
          <w:szCs w:val="21"/>
          <w:u w:val="thick"/>
        </w:rPr>
        <w:t>备注： 63至70周岁人员</w:t>
      </w:r>
      <w:r>
        <w:rPr>
          <w:rFonts w:ascii="华文楷体" w:eastAsia="华文楷体" w:hAnsi="华文楷体" w:hint="eastAsia"/>
          <w:b/>
          <w:i/>
          <w:color w:val="FF0000"/>
          <w:sz w:val="32"/>
          <w:szCs w:val="21"/>
          <w:u w:val="thick"/>
        </w:rPr>
        <w:t>保额减半</w:t>
      </w:r>
      <w:r>
        <w:rPr>
          <w:rFonts w:ascii="华文楷体" w:eastAsia="华文楷体" w:hAnsi="华文楷体" w:hint="eastAsia"/>
          <w:b/>
          <w:color w:val="FF0000"/>
          <w:sz w:val="32"/>
          <w:szCs w:val="21"/>
          <w:u w:val="thick"/>
        </w:rPr>
        <w:t>。</w:t>
      </w:r>
    </w:p>
    <w:p w:rsidR="0007630A" w:rsidRDefault="00B50FD7">
      <w:pPr>
        <w:ind w:firstLineChars="200" w:firstLine="640"/>
        <w:rPr>
          <w:rFonts w:ascii="华文楷体" w:eastAsia="华文楷体" w:hAnsi="华文楷体"/>
          <w:sz w:val="32"/>
          <w:szCs w:val="32"/>
        </w:rPr>
      </w:pPr>
      <w:r>
        <w:rPr>
          <w:rFonts w:ascii="华文楷体" w:eastAsia="华文楷体" w:hAnsi="华文楷体" w:hint="eastAsia"/>
          <w:sz w:val="32"/>
          <w:szCs w:val="32"/>
        </w:rPr>
        <w:t>二、每家基层投保单位</w:t>
      </w:r>
      <w:r>
        <w:rPr>
          <w:rFonts w:ascii="华文楷体" w:eastAsia="华文楷体" w:hAnsi="华文楷体"/>
          <w:color w:val="FF0000"/>
          <w:sz w:val="32"/>
          <w:szCs w:val="32"/>
        </w:rPr>
        <w:t>最低投保出单人数为8人(含8人)</w:t>
      </w:r>
      <w:r w:rsidRPr="00416204">
        <w:rPr>
          <w:rFonts w:ascii="华文楷体" w:eastAsia="华文楷体" w:hAnsi="华文楷体"/>
          <w:color w:val="FF0000"/>
          <w:sz w:val="32"/>
          <w:szCs w:val="32"/>
        </w:rPr>
        <w:t>，</w:t>
      </w:r>
      <w:r w:rsidR="00416204">
        <w:rPr>
          <w:rFonts w:ascii="华文楷体" w:eastAsia="华文楷体" w:hAnsi="华文楷体" w:hint="eastAsia"/>
          <w:color w:val="FF0000"/>
          <w:sz w:val="32"/>
          <w:szCs w:val="32"/>
        </w:rPr>
        <w:t>原则上</w:t>
      </w:r>
      <w:r>
        <w:rPr>
          <w:rFonts w:ascii="华文楷体" w:eastAsia="华文楷体" w:hAnsi="华文楷体" w:hint="eastAsia"/>
          <w:sz w:val="32"/>
          <w:szCs w:val="32"/>
        </w:rPr>
        <w:t>只可以总体选择一种方案进行投保，不能部分参保人选择标准方案，部分参保人选择可选方案。</w:t>
      </w:r>
    </w:p>
    <w:p w:rsidR="0007630A" w:rsidRDefault="00B50FD7">
      <w:pPr>
        <w:autoSpaceDE w:val="0"/>
        <w:autoSpaceDN w:val="0"/>
        <w:adjustRightInd w:val="0"/>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三、参保人选择一次投保两年的，如第一年不出险，则保险责任从第二年起以续保的方式继续有效。</w:t>
      </w:r>
    </w:p>
    <w:p w:rsidR="0007630A" w:rsidRDefault="00B50FD7" w:rsidP="00416204">
      <w:pPr>
        <w:autoSpaceDE w:val="0"/>
        <w:autoSpaceDN w:val="0"/>
        <w:adjustRightInd w:val="0"/>
        <w:spacing w:line="360" w:lineRule="auto"/>
        <w:ind w:firstLineChars="200" w:firstLine="640"/>
        <w:rPr>
          <w:rFonts w:ascii="华文楷体" w:eastAsia="华文楷体" w:hAnsi="华文楷体"/>
          <w:b/>
          <w:sz w:val="32"/>
          <w:szCs w:val="32"/>
        </w:rPr>
      </w:pPr>
      <w:r>
        <w:rPr>
          <w:rFonts w:ascii="华文楷体" w:eastAsia="华文楷体" w:hAnsi="华文楷体" w:hint="eastAsia"/>
          <w:sz w:val="32"/>
          <w:szCs w:val="32"/>
        </w:rPr>
        <w:t>四、参保人出险办理理赔手续后，保险责任终止。</w:t>
      </w:r>
    </w:p>
    <w:p w:rsidR="0007630A" w:rsidRDefault="00B50FD7">
      <w:pPr>
        <w:autoSpaceDE w:val="0"/>
        <w:autoSpaceDN w:val="0"/>
        <w:adjustRightInd w:val="0"/>
        <w:spacing w:line="360" w:lineRule="auto"/>
        <w:ind w:firstLineChars="196" w:firstLine="628"/>
        <w:rPr>
          <w:rFonts w:ascii="华文楷体" w:eastAsia="华文楷体" w:hAnsi="华文楷体"/>
          <w:b/>
          <w:sz w:val="32"/>
          <w:szCs w:val="32"/>
        </w:rPr>
      </w:pPr>
      <w:r>
        <w:rPr>
          <w:rFonts w:ascii="华文楷体" w:eastAsia="华文楷体" w:hAnsi="华文楷体" w:hint="eastAsia"/>
          <w:b/>
          <w:sz w:val="32"/>
          <w:szCs w:val="32"/>
        </w:rPr>
        <w:t>第七条   投保份数及参保人管理</w:t>
      </w:r>
    </w:p>
    <w:p w:rsidR="0007630A" w:rsidRDefault="00B50FD7">
      <w:pPr>
        <w:pStyle w:val="a3"/>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一、标准方案每位参保人投保本保险时，最高投保限额为两份；可选方案每位参保人在投保本保险时，只能投保一份。具体投保份数由参保人在限额内自定。</w:t>
      </w:r>
    </w:p>
    <w:p w:rsidR="0007630A" w:rsidRDefault="00B50FD7" w:rsidP="00416204">
      <w:pPr>
        <w:pStyle w:val="a3"/>
        <w:spacing w:line="360" w:lineRule="auto"/>
        <w:ind w:firstLineChars="200" w:firstLine="640"/>
        <w:rPr>
          <w:rFonts w:ascii="华文楷体" w:eastAsia="华文楷体" w:hAnsi="华文楷体"/>
          <w:b/>
          <w:sz w:val="32"/>
          <w:szCs w:val="32"/>
        </w:rPr>
      </w:pPr>
      <w:r>
        <w:rPr>
          <w:rFonts w:ascii="华文楷体" w:eastAsia="华文楷体" w:hAnsi="华文楷体" w:hint="eastAsia"/>
          <w:sz w:val="32"/>
          <w:szCs w:val="32"/>
        </w:rPr>
        <w:t>二、为了便于管理，参保单位工会要根据参保人的投保份数分类造册，分类管理。经保险公司确认盖章后的被保险</w:t>
      </w:r>
      <w:r>
        <w:rPr>
          <w:rFonts w:ascii="华文楷体" w:eastAsia="华文楷体" w:hAnsi="华文楷体" w:hint="eastAsia"/>
          <w:sz w:val="32"/>
          <w:szCs w:val="32"/>
        </w:rPr>
        <w:lastRenderedPageBreak/>
        <w:t>人清单，即为确认保险关系的有效依据。</w:t>
      </w:r>
    </w:p>
    <w:p w:rsidR="0007630A" w:rsidRDefault="00B50FD7">
      <w:pPr>
        <w:pStyle w:val="a3"/>
        <w:spacing w:line="360" w:lineRule="auto"/>
        <w:ind w:firstLineChars="196" w:firstLine="628"/>
        <w:rPr>
          <w:rFonts w:ascii="华文楷体" w:eastAsia="华文楷体" w:hAnsi="华文楷体"/>
          <w:b/>
          <w:sz w:val="32"/>
          <w:szCs w:val="32"/>
        </w:rPr>
      </w:pPr>
      <w:r>
        <w:rPr>
          <w:rFonts w:ascii="华文楷体" w:eastAsia="华文楷体" w:hAnsi="华文楷体" w:hint="eastAsia"/>
          <w:b/>
          <w:sz w:val="32"/>
          <w:szCs w:val="32"/>
        </w:rPr>
        <w:t>第八条   如实告知</w:t>
      </w:r>
    </w:p>
    <w:p w:rsidR="0007630A" w:rsidRDefault="00B50FD7">
      <w:pPr>
        <w:autoSpaceDE w:val="0"/>
        <w:autoSpaceDN w:val="0"/>
        <w:adjustRightInd w:val="0"/>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一、参保前保险公司须向参保人说明保险条款，特别是责任免除条款。</w:t>
      </w:r>
    </w:p>
    <w:p w:rsidR="0007630A" w:rsidRDefault="00B50FD7">
      <w:pPr>
        <w:autoSpaceDE w:val="0"/>
        <w:autoSpaceDN w:val="0"/>
        <w:adjustRightInd w:val="0"/>
        <w:spacing w:line="360" w:lineRule="auto"/>
        <w:ind w:firstLine="630"/>
        <w:rPr>
          <w:rFonts w:ascii="华文楷体" w:eastAsia="华文楷体" w:hAnsi="华文楷体"/>
          <w:sz w:val="32"/>
          <w:szCs w:val="32"/>
        </w:rPr>
      </w:pPr>
      <w:r>
        <w:rPr>
          <w:rFonts w:ascii="华文楷体" w:eastAsia="华文楷体" w:hAnsi="华文楷体" w:hint="eastAsia"/>
          <w:sz w:val="32"/>
          <w:szCs w:val="32"/>
        </w:rPr>
        <w:t>二、</w:t>
      </w:r>
      <w:r w:rsidR="00A92638">
        <w:rPr>
          <w:rFonts w:ascii="华文楷体" w:eastAsia="华文楷体" w:hAnsi="华文楷体" w:hint="eastAsia"/>
          <w:sz w:val="32"/>
          <w:szCs w:val="32"/>
        </w:rPr>
        <w:t>参保</w:t>
      </w:r>
      <w:r w:rsidR="00A92638" w:rsidRPr="00454172">
        <w:rPr>
          <w:rFonts w:ascii="华文楷体" w:eastAsia="华文楷体" w:hAnsi="华文楷体" w:hint="eastAsia"/>
          <w:sz w:val="32"/>
          <w:szCs w:val="32"/>
        </w:rPr>
        <w:t>标准方案</w:t>
      </w:r>
      <w:r w:rsidR="00416204" w:rsidRPr="00454172">
        <w:rPr>
          <w:rFonts w:ascii="华文楷体" w:eastAsia="华文楷体" w:hAnsi="华文楷体" w:hint="eastAsia"/>
          <w:sz w:val="32"/>
          <w:szCs w:val="32"/>
        </w:rPr>
        <w:t>的</w:t>
      </w:r>
      <w:r w:rsidR="00583373" w:rsidRPr="00454172">
        <w:rPr>
          <w:rFonts w:ascii="华文楷体" w:eastAsia="华文楷体" w:hAnsi="华文楷体" w:hint="eastAsia"/>
          <w:sz w:val="32"/>
          <w:szCs w:val="32"/>
        </w:rPr>
        <w:t>续保</w:t>
      </w:r>
      <w:r w:rsidR="00416204" w:rsidRPr="00454172">
        <w:rPr>
          <w:rFonts w:ascii="华文楷体" w:eastAsia="华文楷体" w:hAnsi="华文楷体" w:hint="eastAsia"/>
          <w:sz w:val="32"/>
          <w:szCs w:val="32"/>
        </w:rPr>
        <w:t>人员，无需填写</w:t>
      </w:r>
      <w:r w:rsidR="00416204">
        <w:rPr>
          <w:rFonts w:ascii="华文楷体" w:eastAsia="华文楷体" w:hAnsi="华文楷体" w:hint="eastAsia"/>
          <w:sz w:val="32"/>
          <w:szCs w:val="32"/>
        </w:rPr>
        <w:t>“个人健康告知书”</w:t>
      </w:r>
      <w:r w:rsidR="00A92638">
        <w:rPr>
          <w:rFonts w:ascii="华文楷体" w:eastAsia="华文楷体" w:hAnsi="华文楷体" w:hint="eastAsia"/>
          <w:sz w:val="32"/>
          <w:szCs w:val="32"/>
        </w:rPr>
        <w:t>，</w:t>
      </w:r>
      <w:r w:rsidR="00416204">
        <w:rPr>
          <w:rFonts w:ascii="华文楷体" w:eastAsia="华文楷体" w:hAnsi="华文楷体" w:hint="eastAsia"/>
          <w:sz w:val="32"/>
          <w:szCs w:val="32"/>
        </w:rPr>
        <w:t>新参保的</w:t>
      </w:r>
      <w:r w:rsidR="00A92638">
        <w:rPr>
          <w:rFonts w:ascii="华文楷体" w:eastAsia="华文楷体" w:hAnsi="华文楷体" w:hint="eastAsia"/>
          <w:sz w:val="32"/>
          <w:szCs w:val="32"/>
        </w:rPr>
        <w:t>超过40周岁（包含40周岁）人员</w:t>
      </w:r>
      <w:r w:rsidR="00583373" w:rsidRPr="00583373">
        <w:rPr>
          <w:rFonts w:ascii="华文楷体" w:eastAsia="华文楷体" w:hAnsi="华文楷体" w:hint="eastAsia"/>
          <w:b/>
          <w:color w:val="FF0000"/>
          <w:sz w:val="32"/>
          <w:szCs w:val="32"/>
        </w:rPr>
        <w:t>或</w:t>
      </w:r>
      <w:r w:rsidR="00583373">
        <w:rPr>
          <w:rFonts w:ascii="华文楷体" w:eastAsia="华文楷体" w:hAnsi="华文楷体" w:hint="eastAsia"/>
          <w:sz w:val="32"/>
          <w:szCs w:val="32"/>
        </w:rPr>
        <w:t>参保两份人员</w:t>
      </w:r>
      <w:r>
        <w:rPr>
          <w:rFonts w:ascii="华文楷体" w:eastAsia="华文楷体" w:hAnsi="华文楷体" w:hint="eastAsia"/>
          <w:sz w:val="32"/>
          <w:szCs w:val="32"/>
        </w:rPr>
        <w:t>需每人填写一份 “</w:t>
      </w:r>
      <w:r>
        <w:rPr>
          <w:rFonts w:ascii="华文楷体" w:eastAsia="华文楷体" w:hAnsi="华文楷体"/>
          <w:sz w:val="32"/>
          <w:szCs w:val="32"/>
        </w:rPr>
        <w:t>附件6:</w:t>
      </w:r>
      <w:r>
        <w:rPr>
          <w:rFonts w:ascii="华文楷体" w:eastAsia="华文楷体" w:hAnsi="华文楷体" w:hint="eastAsia"/>
          <w:sz w:val="32"/>
          <w:szCs w:val="32"/>
        </w:rPr>
        <w:t>安康保险个人健康告知书”</w:t>
      </w:r>
      <w:r w:rsidR="00A92638">
        <w:rPr>
          <w:rFonts w:ascii="华文楷体" w:eastAsia="华文楷体" w:hAnsi="华文楷体" w:hint="eastAsia"/>
          <w:sz w:val="32"/>
          <w:szCs w:val="32"/>
        </w:rPr>
        <w:t>；参保可选方案的人员，不管年龄，均需每人填写一份 “</w:t>
      </w:r>
      <w:r w:rsidR="00A92638">
        <w:rPr>
          <w:rFonts w:ascii="华文楷体" w:eastAsia="华文楷体" w:hAnsi="华文楷体"/>
          <w:sz w:val="32"/>
          <w:szCs w:val="32"/>
        </w:rPr>
        <w:t>附件6:</w:t>
      </w:r>
      <w:r w:rsidR="00A92638">
        <w:rPr>
          <w:rFonts w:ascii="华文楷体" w:eastAsia="华文楷体" w:hAnsi="华文楷体" w:hint="eastAsia"/>
          <w:sz w:val="32"/>
          <w:szCs w:val="32"/>
        </w:rPr>
        <w:t>安康保险个人健康告知书”。</w:t>
      </w:r>
      <w:r w:rsidRPr="00583373">
        <w:rPr>
          <w:rFonts w:ascii="华文楷体" w:eastAsia="华文楷体" w:hAnsi="华文楷体"/>
          <w:b/>
          <w:bCs/>
          <w:color w:val="FF0000"/>
          <w:sz w:val="32"/>
          <w:szCs w:val="32"/>
        </w:rPr>
        <w:t>（</w:t>
      </w:r>
      <w:r w:rsidR="00A92638" w:rsidRPr="00A92638">
        <w:rPr>
          <w:rFonts w:ascii="华文楷体" w:eastAsia="华文楷体" w:hAnsi="华文楷体" w:hint="eastAsia"/>
          <w:b/>
          <w:bCs/>
          <w:color w:val="FF0000"/>
          <w:sz w:val="32"/>
          <w:szCs w:val="32"/>
        </w:rPr>
        <w:t>“个人健康告知书”</w:t>
      </w:r>
      <w:r>
        <w:rPr>
          <w:rFonts w:ascii="华文楷体" w:eastAsia="华文楷体" w:hAnsi="华文楷体"/>
          <w:b/>
          <w:bCs/>
          <w:color w:val="FF0000"/>
          <w:sz w:val="32"/>
          <w:szCs w:val="32"/>
        </w:rPr>
        <w:t>需由参保人本人认真阅读，如实填写并签字</w:t>
      </w:r>
      <w:r w:rsidR="00583373">
        <w:rPr>
          <w:rFonts w:ascii="华文楷体" w:eastAsia="华文楷体" w:hAnsi="华文楷体" w:hint="eastAsia"/>
          <w:b/>
          <w:bCs/>
          <w:color w:val="FF0000"/>
          <w:sz w:val="32"/>
          <w:szCs w:val="32"/>
        </w:rPr>
        <w:t>。该</w:t>
      </w:r>
      <w:r w:rsidR="00583373" w:rsidRPr="00A92638">
        <w:rPr>
          <w:rFonts w:ascii="华文楷体" w:eastAsia="华文楷体" w:hAnsi="华文楷体" w:hint="eastAsia"/>
          <w:b/>
          <w:bCs/>
          <w:color w:val="FF0000"/>
          <w:sz w:val="32"/>
          <w:szCs w:val="32"/>
        </w:rPr>
        <w:t>“个人健康告知书”</w:t>
      </w:r>
      <w:r w:rsidR="00583373">
        <w:rPr>
          <w:rFonts w:ascii="华文楷体" w:eastAsia="华文楷体" w:hAnsi="华文楷体" w:hint="eastAsia"/>
          <w:b/>
          <w:bCs/>
          <w:color w:val="FF0000"/>
          <w:sz w:val="32"/>
          <w:szCs w:val="32"/>
        </w:rPr>
        <w:t>投保时需交保险公司进行审核，且必须交纸质原件</w:t>
      </w:r>
      <w:r w:rsidRPr="00583373">
        <w:rPr>
          <w:rFonts w:ascii="华文楷体" w:eastAsia="华文楷体" w:hAnsi="华文楷体"/>
          <w:b/>
          <w:bCs/>
          <w:color w:val="FF0000"/>
          <w:sz w:val="32"/>
          <w:szCs w:val="32"/>
        </w:rPr>
        <w:t>）</w:t>
      </w:r>
    </w:p>
    <w:p w:rsidR="0007630A" w:rsidRDefault="00B50FD7">
      <w:pPr>
        <w:pStyle w:val="2"/>
        <w:ind w:firstLineChars="200" w:firstLine="640"/>
        <w:rPr>
          <w:rFonts w:ascii="华文楷体" w:eastAsia="华文楷体" w:hAnsi="华文楷体"/>
          <w:snapToGrid/>
          <w:kern w:val="2"/>
          <w:szCs w:val="32"/>
          <w:u w:val="thick" w:color="FF0000"/>
        </w:rPr>
      </w:pPr>
      <w:r>
        <w:rPr>
          <w:rFonts w:ascii="华文楷体" w:eastAsia="华文楷体" w:hAnsi="华文楷体" w:hint="eastAsia"/>
          <w:snapToGrid/>
          <w:kern w:val="2"/>
          <w:szCs w:val="32"/>
          <w:u w:val="thick" w:color="FF0000"/>
        </w:rPr>
        <w:t>三、参保单位和参保人因各种原因故意不履行如实告知义务的，保险公司有权解除参保人的参保资格，并不履行保险责任，不退还所缴保费。</w:t>
      </w:r>
    </w:p>
    <w:p w:rsidR="0007630A" w:rsidRDefault="00B50FD7">
      <w:pPr>
        <w:pStyle w:val="2"/>
        <w:ind w:firstLineChars="196" w:firstLine="628"/>
        <w:rPr>
          <w:rFonts w:ascii="华文楷体" w:eastAsia="华文楷体" w:hAnsi="华文楷体"/>
          <w:b/>
          <w:szCs w:val="32"/>
        </w:rPr>
      </w:pPr>
      <w:r>
        <w:rPr>
          <w:rFonts w:ascii="华文楷体" w:eastAsia="华文楷体" w:hAnsi="华文楷体" w:hint="eastAsia"/>
          <w:b/>
          <w:szCs w:val="32"/>
        </w:rPr>
        <w:t>第九条   受益人的指定和变更</w:t>
      </w:r>
    </w:p>
    <w:p w:rsidR="0007630A" w:rsidRDefault="00B50FD7">
      <w:pPr>
        <w:autoSpaceDE w:val="0"/>
        <w:autoSpaceDN w:val="0"/>
        <w:adjustRightInd w:val="0"/>
        <w:spacing w:line="360" w:lineRule="auto"/>
        <w:ind w:firstLineChars="200" w:firstLine="640"/>
        <w:rPr>
          <w:rFonts w:ascii="华文楷体" w:eastAsia="华文楷体" w:hAnsi="华文楷体"/>
          <w:b/>
          <w:sz w:val="32"/>
          <w:szCs w:val="32"/>
        </w:rPr>
      </w:pPr>
      <w:r>
        <w:rPr>
          <w:rFonts w:ascii="华文楷体" w:eastAsia="华文楷体" w:hAnsi="华文楷体" w:hint="eastAsia"/>
          <w:sz w:val="32"/>
          <w:szCs w:val="32"/>
        </w:rPr>
        <w:t>保险金的受益人为参保人本人，本保险不受理指定或变更保险受益人。</w:t>
      </w:r>
    </w:p>
    <w:p w:rsidR="0007630A" w:rsidRDefault="00B50FD7">
      <w:pPr>
        <w:autoSpaceDE w:val="0"/>
        <w:autoSpaceDN w:val="0"/>
        <w:adjustRightInd w:val="0"/>
        <w:spacing w:line="360" w:lineRule="auto"/>
        <w:ind w:firstLineChars="196" w:firstLine="628"/>
        <w:rPr>
          <w:rFonts w:ascii="华文楷体" w:eastAsia="华文楷体" w:hAnsi="华文楷体"/>
          <w:b/>
          <w:sz w:val="32"/>
          <w:szCs w:val="32"/>
        </w:rPr>
      </w:pPr>
      <w:r>
        <w:rPr>
          <w:rFonts w:ascii="华文楷体" w:eastAsia="华文楷体" w:hAnsi="华文楷体" w:hint="eastAsia"/>
          <w:b/>
          <w:sz w:val="32"/>
          <w:szCs w:val="32"/>
        </w:rPr>
        <w:t>第十条   保险金申请</w:t>
      </w:r>
    </w:p>
    <w:p w:rsidR="0007630A" w:rsidRDefault="00B50FD7">
      <w:pPr>
        <w:autoSpaceDE w:val="0"/>
        <w:autoSpaceDN w:val="0"/>
        <w:adjustRightInd w:val="0"/>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一、由参保人填写保险金给付申请书，并提供病历、癌症确诊书（病理显微镜检查、血液检验及其他科学方法检验报告的疾病诊断证明书）、个人身份证明等资料报平安养老保险公司云南分公司安康险项目小组理赔经办人员。</w:t>
      </w:r>
    </w:p>
    <w:p w:rsidR="0007630A" w:rsidRDefault="00B50FD7">
      <w:pPr>
        <w:autoSpaceDE w:val="0"/>
        <w:autoSpaceDN w:val="0"/>
        <w:adjustRightInd w:val="0"/>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lastRenderedPageBreak/>
        <w:t>二、保险公司收到上述证明和资料后，对确定属保险责任的，一般案件十五个工作日内履行给付保险金义务，调查案件一个月内履行给付保险金义务。对不属保险责任的，发出拒绝给付保险金的通知。</w:t>
      </w:r>
    </w:p>
    <w:p w:rsidR="0007630A" w:rsidRDefault="00B50FD7" w:rsidP="00416204">
      <w:pPr>
        <w:autoSpaceDE w:val="0"/>
        <w:autoSpaceDN w:val="0"/>
        <w:adjustRightInd w:val="0"/>
        <w:spacing w:line="360" w:lineRule="auto"/>
        <w:ind w:firstLineChars="200" w:firstLine="640"/>
        <w:rPr>
          <w:rFonts w:ascii="华文楷体" w:eastAsia="华文楷体" w:hAnsi="华文楷体"/>
          <w:b/>
          <w:sz w:val="32"/>
          <w:szCs w:val="32"/>
        </w:rPr>
      </w:pPr>
      <w:r>
        <w:rPr>
          <w:rFonts w:ascii="华文楷体" w:eastAsia="华文楷体" w:hAnsi="华文楷体" w:hint="eastAsia"/>
          <w:sz w:val="32"/>
          <w:szCs w:val="32"/>
          <w:u w:val="thick" w:color="FF0000"/>
        </w:rPr>
        <w:t>三、参保人对本保险金申请的权利，自其知道或应当知道出险之日起</w:t>
      </w:r>
      <w:r>
        <w:rPr>
          <w:rFonts w:ascii="华文楷体" w:eastAsia="华文楷体" w:hAnsi="华文楷体" w:hint="eastAsia"/>
          <w:b/>
          <w:sz w:val="32"/>
          <w:szCs w:val="32"/>
          <w:u w:val="thick" w:color="FF0000"/>
        </w:rPr>
        <w:t>二年内</w:t>
      </w:r>
      <w:r>
        <w:rPr>
          <w:rFonts w:ascii="华文楷体" w:eastAsia="华文楷体" w:hAnsi="华文楷体" w:hint="eastAsia"/>
          <w:sz w:val="32"/>
          <w:szCs w:val="32"/>
          <w:u w:val="thick" w:color="FF0000"/>
        </w:rPr>
        <w:t>不行使的自行消亡。</w:t>
      </w:r>
    </w:p>
    <w:p w:rsidR="0007630A" w:rsidRDefault="00B50FD7">
      <w:pPr>
        <w:autoSpaceDE w:val="0"/>
        <w:autoSpaceDN w:val="0"/>
        <w:adjustRightInd w:val="0"/>
        <w:spacing w:line="360" w:lineRule="auto"/>
        <w:ind w:firstLineChars="196" w:firstLine="628"/>
        <w:rPr>
          <w:rFonts w:ascii="华文楷体" w:eastAsia="华文楷体" w:hAnsi="华文楷体"/>
          <w:b/>
          <w:sz w:val="32"/>
          <w:szCs w:val="32"/>
        </w:rPr>
      </w:pPr>
      <w:r>
        <w:rPr>
          <w:rFonts w:ascii="华文楷体" w:eastAsia="华文楷体" w:hAnsi="华文楷体" w:hint="eastAsia"/>
          <w:b/>
          <w:sz w:val="32"/>
          <w:szCs w:val="32"/>
        </w:rPr>
        <w:t>第十一条   保险理赔管理</w:t>
      </w:r>
    </w:p>
    <w:p w:rsidR="0007630A" w:rsidRDefault="00B50FD7">
      <w:pPr>
        <w:autoSpaceDE w:val="0"/>
        <w:autoSpaceDN w:val="0"/>
        <w:adjustRightInd w:val="0"/>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一、申请理赔时，所提供的癌症确诊书必须由工会所在地的职工基本医疗保险定点医机构，或保险公司认可的县级以上医院出据的癌症确诊书方为有效。</w:t>
      </w:r>
    </w:p>
    <w:p w:rsidR="0007630A" w:rsidRDefault="00B50FD7" w:rsidP="00416204">
      <w:pPr>
        <w:autoSpaceDE w:val="0"/>
        <w:autoSpaceDN w:val="0"/>
        <w:adjustRightInd w:val="0"/>
        <w:spacing w:line="360" w:lineRule="auto"/>
        <w:ind w:firstLineChars="200" w:firstLine="640"/>
        <w:rPr>
          <w:rFonts w:ascii="华文楷体" w:eastAsia="华文楷体" w:hAnsi="华文楷体"/>
          <w:b/>
          <w:sz w:val="32"/>
          <w:szCs w:val="32"/>
        </w:rPr>
      </w:pPr>
      <w:r>
        <w:rPr>
          <w:rFonts w:ascii="华文楷体" w:eastAsia="华文楷体" w:hAnsi="华文楷体" w:hint="eastAsia"/>
          <w:sz w:val="32"/>
          <w:szCs w:val="32"/>
        </w:rPr>
        <w:t>二、若保险公司对医院提供的诊断书有疑问，可要求到另一家医院进一步确诊，如果重新确诊无疑的，检查费由保险公司承担；如果重新诊断后验证原诊断不真实，检查费由个人承担。</w:t>
      </w:r>
    </w:p>
    <w:p w:rsidR="0007630A" w:rsidRDefault="00B50FD7">
      <w:pPr>
        <w:autoSpaceDE w:val="0"/>
        <w:autoSpaceDN w:val="0"/>
        <w:adjustRightInd w:val="0"/>
        <w:spacing w:line="360" w:lineRule="auto"/>
        <w:ind w:firstLineChars="196" w:firstLine="628"/>
        <w:rPr>
          <w:rFonts w:ascii="华文楷体" w:eastAsia="华文楷体" w:hAnsi="华文楷体"/>
          <w:b/>
          <w:sz w:val="32"/>
          <w:szCs w:val="32"/>
        </w:rPr>
      </w:pPr>
      <w:r>
        <w:rPr>
          <w:rFonts w:ascii="华文楷体" w:eastAsia="华文楷体" w:hAnsi="华文楷体" w:hint="eastAsia"/>
          <w:b/>
          <w:sz w:val="32"/>
          <w:szCs w:val="32"/>
        </w:rPr>
        <w:t>第十二条   参保人变动</w:t>
      </w:r>
    </w:p>
    <w:p w:rsidR="0007630A" w:rsidRDefault="00B50FD7">
      <w:pPr>
        <w:autoSpaceDE w:val="0"/>
        <w:autoSpaceDN w:val="0"/>
        <w:adjustRightInd w:val="0"/>
        <w:spacing w:line="360" w:lineRule="auto"/>
        <w:ind w:firstLine="735"/>
        <w:rPr>
          <w:rFonts w:ascii="华文楷体" w:eastAsia="华文楷体" w:hAnsi="华文楷体"/>
          <w:sz w:val="32"/>
          <w:szCs w:val="32"/>
        </w:rPr>
      </w:pPr>
      <w:r>
        <w:rPr>
          <w:rFonts w:ascii="华文楷体" w:eastAsia="华文楷体" w:hAnsi="华文楷体" w:hint="eastAsia"/>
          <w:sz w:val="32"/>
          <w:szCs w:val="32"/>
        </w:rPr>
        <w:t>一、</w:t>
      </w:r>
      <w:r>
        <w:rPr>
          <w:rFonts w:ascii="华文楷体" w:eastAsia="华文楷体" w:hAnsi="华文楷体" w:hint="eastAsia"/>
          <w:color w:val="000000"/>
          <w:sz w:val="32"/>
          <w:szCs w:val="32"/>
        </w:rPr>
        <w:t>团体参保的参保个人一旦投保，中途不得退保。</w:t>
      </w:r>
      <w:r>
        <w:rPr>
          <w:rFonts w:ascii="华文楷体" w:eastAsia="华文楷体" w:hAnsi="华文楷体" w:hint="eastAsia"/>
          <w:sz w:val="32"/>
          <w:szCs w:val="32"/>
        </w:rPr>
        <w:t>参保人因劳动关系变动、解除劳动关系或退休等，在保险有效期内，未终止保险关系的，保险责任继续有效。</w:t>
      </w:r>
    </w:p>
    <w:p w:rsidR="0007630A" w:rsidRDefault="00B50FD7">
      <w:pPr>
        <w:autoSpaceDE w:val="0"/>
        <w:autoSpaceDN w:val="0"/>
        <w:adjustRightInd w:val="0"/>
        <w:spacing w:line="360" w:lineRule="auto"/>
        <w:ind w:firstLine="838"/>
        <w:rPr>
          <w:rFonts w:ascii="华文楷体" w:eastAsia="华文楷体" w:hAnsi="华文楷体"/>
          <w:sz w:val="32"/>
          <w:szCs w:val="32"/>
        </w:rPr>
      </w:pPr>
      <w:r>
        <w:rPr>
          <w:rFonts w:ascii="华文楷体" w:eastAsia="华文楷体" w:hAnsi="华文楷体" w:hint="eastAsia"/>
          <w:sz w:val="32"/>
          <w:szCs w:val="32"/>
        </w:rPr>
        <w:t>二、参保人因离职、调离本省等不利于维持保险关系的，可书面申请退保（其他情况除外），保险公司自收到退保申请的次日零时起终止保险关系，退还参保人实际所缴保费的未满期净保费。</w:t>
      </w:r>
    </w:p>
    <w:p w:rsidR="0007630A" w:rsidRDefault="0007630A">
      <w:pPr>
        <w:autoSpaceDE w:val="0"/>
        <w:autoSpaceDN w:val="0"/>
        <w:adjustRightInd w:val="0"/>
        <w:spacing w:line="360" w:lineRule="auto"/>
        <w:ind w:firstLineChars="196" w:firstLine="628"/>
        <w:rPr>
          <w:rFonts w:ascii="华文楷体" w:eastAsia="华文楷体" w:hAnsi="华文楷体"/>
          <w:b/>
          <w:sz w:val="32"/>
          <w:szCs w:val="32"/>
        </w:rPr>
      </w:pPr>
    </w:p>
    <w:p w:rsidR="0007630A" w:rsidRDefault="00B50FD7">
      <w:pPr>
        <w:autoSpaceDE w:val="0"/>
        <w:autoSpaceDN w:val="0"/>
        <w:adjustRightInd w:val="0"/>
        <w:spacing w:line="360" w:lineRule="auto"/>
        <w:ind w:firstLineChars="196" w:firstLine="628"/>
        <w:rPr>
          <w:rFonts w:ascii="华文楷体" w:eastAsia="华文楷体" w:hAnsi="华文楷体"/>
          <w:b/>
          <w:sz w:val="32"/>
          <w:szCs w:val="32"/>
        </w:rPr>
      </w:pPr>
      <w:r>
        <w:rPr>
          <w:rFonts w:ascii="华文楷体" w:eastAsia="华文楷体" w:hAnsi="华文楷体" w:hint="eastAsia"/>
          <w:b/>
          <w:sz w:val="32"/>
          <w:szCs w:val="32"/>
        </w:rPr>
        <w:t>第十三条   办理终止保险关系</w:t>
      </w:r>
    </w:p>
    <w:p w:rsidR="0007630A" w:rsidRDefault="00B50FD7">
      <w:pPr>
        <w:autoSpaceDE w:val="0"/>
        <w:autoSpaceDN w:val="0"/>
        <w:adjustRightInd w:val="0"/>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参保人若符合第十二条第二款情况退保的，或参保人在保险期间身故的，按下列程序办理终止保险关系的手续：</w:t>
      </w:r>
    </w:p>
    <w:p w:rsidR="0007630A" w:rsidRDefault="00B50FD7">
      <w:pPr>
        <w:autoSpaceDE w:val="0"/>
        <w:autoSpaceDN w:val="0"/>
        <w:adjustRightInd w:val="0"/>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一、申请退保人需提供下列证明和资料</w:t>
      </w:r>
    </w:p>
    <w:p w:rsidR="0007630A" w:rsidRDefault="00B50FD7">
      <w:pPr>
        <w:autoSpaceDE w:val="0"/>
        <w:autoSpaceDN w:val="0"/>
        <w:adjustRightInd w:val="0"/>
        <w:spacing w:line="360" w:lineRule="auto"/>
        <w:ind w:firstLineChars="250" w:firstLine="800"/>
        <w:rPr>
          <w:rFonts w:ascii="华文楷体" w:eastAsia="华文楷体" w:hAnsi="华文楷体"/>
          <w:sz w:val="32"/>
          <w:szCs w:val="32"/>
        </w:rPr>
      </w:pPr>
      <w:r>
        <w:rPr>
          <w:rFonts w:ascii="华文楷体" w:eastAsia="华文楷体" w:hAnsi="华文楷体" w:hint="eastAsia"/>
          <w:sz w:val="32"/>
          <w:szCs w:val="32"/>
        </w:rPr>
        <w:t>1、参保单位提供的参保人参保证明；</w:t>
      </w:r>
    </w:p>
    <w:p w:rsidR="0007630A" w:rsidRDefault="00B50FD7">
      <w:pPr>
        <w:autoSpaceDE w:val="0"/>
        <w:autoSpaceDN w:val="0"/>
        <w:adjustRightInd w:val="0"/>
        <w:spacing w:line="360" w:lineRule="auto"/>
        <w:ind w:firstLineChars="250" w:firstLine="800"/>
        <w:rPr>
          <w:rFonts w:ascii="华文楷体" w:eastAsia="华文楷体" w:hAnsi="华文楷体"/>
          <w:sz w:val="32"/>
          <w:szCs w:val="32"/>
        </w:rPr>
      </w:pPr>
      <w:r>
        <w:rPr>
          <w:rFonts w:ascii="华文楷体" w:eastAsia="华文楷体" w:hAnsi="华文楷体" w:hint="eastAsia"/>
          <w:sz w:val="32"/>
          <w:szCs w:val="32"/>
        </w:rPr>
        <w:t>2、退保申请书（或解除合同申请书）；</w:t>
      </w:r>
    </w:p>
    <w:p w:rsidR="0007630A" w:rsidRDefault="00B50FD7">
      <w:pPr>
        <w:autoSpaceDE w:val="0"/>
        <w:autoSpaceDN w:val="0"/>
        <w:adjustRightInd w:val="0"/>
        <w:spacing w:line="360" w:lineRule="auto"/>
        <w:ind w:firstLineChars="250" w:firstLine="800"/>
        <w:rPr>
          <w:rFonts w:ascii="华文楷体" w:eastAsia="华文楷体" w:hAnsi="华文楷体"/>
          <w:sz w:val="32"/>
          <w:szCs w:val="32"/>
        </w:rPr>
      </w:pPr>
      <w:r>
        <w:rPr>
          <w:rFonts w:ascii="华文楷体" w:eastAsia="华文楷体" w:hAnsi="华文楷体" w:hint="eastAsia"/>
          <w:sz w:val="32"/>
          <w:szCs w:val="32"/>
        </w:rPr>
        <w:t>3、参保人身份证复印件。</w:t>
      </w:r>
    </w:p>
    <w:p w:rsidR="0007630A" w:rsidRDefault="00B50FD7">
      <w:pPr>
        <w:autoSpaceDE w:val="0"/>
        <w:autoSpaceDN w:val="0"/>
        <w:adjustRightInd w:val="0"/>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二、保险公司收到退保申请之日零时起，保险责任终止，并于收到上述证明材料之日起三十日内对参保人按日计算退还未满期净保费（经过日数不足一日按一日计算）。</w:t>
      </w:r>
    </w:p>
    <w:p w:rsidR="0007630A" w:rsidRDefault="0007630A">
      <w:pPr>
        <w:autoSpaceDE w:val="0"/>
        <w:autoSpaceDN w:val="0"/>
        <w:adjustRightInd w:val="0"/>
        <w:spacing w:line="360" w:lineRule="auto"/>
        <w:ind w:firstLineChars="200" w:firstLine="640"/>
        <w:rPr>
          <w:rFonts w:ascii="华文楷体" w:eastAsia="华文楷体" w:hAnsi="华文楷体"/>
          <w:sz w:val="32"/>
          <w:szCs w:val="32"/>
        </w:rPr>
      </w:pPr>
    </w:p>
    <w:p w:rsidR="0007630A" w:rsidRDefault="00B50FD7">
      <w:pPr>
        <w:autoSpaceDE w:val="0"/>
        <w:autoSpaceDN w:val="0"/>
        <w:adjustRightInd w:val="0"/>
        <w:spacing w:line="360" w:lineRule="auto"/>
        <w:ind w:firstLineChars="196" w:firstLine="628"/>
        <w:rPr>
          <w:rFonts w:ascii="华文楷体" w:eastAsia="华文楷体" w:hAnsi="华文楷体"/>
          <w:b/>
          <w:sz w:val="32"/>
          <w:szCs w:val="32"/>
        </w:rPr>
      </w:pPr>
      <w:r>
        <w:rPr>
          <w:rFonts w:ascii="华文楷体" w:eastAsia="华文楷体" w:hAnsi="华文楷体" w:hint="eastAsia"/>
          <w:b/>
          <w:sz w:val="32"/>
          <w:szCs w:val="32"/>
        </w:rPr>
        <w:t>第十四条   争议处理</w:t>
      </w:r>
    </w:p>
    <w:p w:rsidR="0007630A" w:rsidRDefault="00B50FD7">
      <w:pPr>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本条款在履行过程中双方发生争议的，可协商解决，如协商未达成协议的，可向保险公司所在地法院提起诉讼。</w:t>
      </w:r>
    </w:p>
    <w:p w:rsidR="0007630A" w:rsidRDefault="0007630A">
      <w:pPr>
        <w:autoSpaceDE w:val="0"/>
        <w:autoSpaceDN w:val="0"/>
        <w:adjustRightInd w:val="0"/>
        <w:spacing w:line="360" w:lineRule="auto"/>
        <w:ind w:firstLineChars="196" w:firstLine="628"/>
        <w:rPr>
          <w:rFonts w:ascii="华文楷体" w:eastAsia="华文楷体" w:hAnsi="华文楷体"/>
          <w:b/>
          <w:sz w:val="32"/>
          <w:szCs w:val="32"/>
        </w:rPr>
      </w:pPr>
    </w:p>
    <w:p w:rsidR="0007630A" w:rsidRDefault="00B50FD7">
      <w:pPr>
        <w:autoSpaceDE w:val="0"/>
        <w:autoSpaceDN w:val="0"/>
        <w:adjustRightInd w:val="0"/>
        <w:spacing w:line="360" w:lineRule="auto"/>
        <w:ind w:firstLineChars="196" w:firstLine="628"/>
        <w:rPr>
          <w:rFonts w:ascii="华文楷体" w:eastAsia="华文楷体" w:hAnsi="华文楷体"/>
          <w:b/>
          <w:sz w:val="32"/>
          <w:szCs w:val="32"/>
        </w:rPr>
      </w:pPr>
      <w:r>
        <w:rPr>
          <w:rFonts w:ascii="华文楷体" w:eastAsia="华文楷体" w:hAnsi="华文楷体" w:hint="eastAsia"/>
          <w:b/>
          <w:sz w:val="32"/>
          <w:szCs w:val="32"/>
        </w:rPr>
        <w:t>第十五条   释义</w:t>
      </w:r>
    </w:p>
    <w:p w:rsidR="0007630A" w:rsidRDefault="00B50FD7">
      <w:pPr>
        <w:autoSpaceDE w:val="0"/>
        <w:autoSpaceDN w:val="0"/>
        <w:adjustRightInd w:val="0"/>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[团体]指是国境内具有八人以上且非因购买保险而组织的合法团体。包括国家机关、院校、企事业单位、行业组织等。</w:t>
      </w:r>
    </w:p>
    <w:p w:rsidR="0007630A" w:rsidRDefault="00B50FD7">
      <w:pPr>
        <w:autoSpaceDE w:val="0"/>
        <w:autoSpaceDN w:val="0"/>
        <w:adjustRightInd w:val="0"/>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[参保人]指</w:t>
      </w:r>
      <w:r>
        <w:rPr>
          <w:rFonts w:ascii="华文楷体" w:eastAsia="华文楷体" w:hAnsi="华文楷体"/>
          <w:sz w:val="32"/>
          <w:szCs w:val="32"/>
        </w:rPr>
        <w:t>各级</w:t>
      </w:r>
      <w:r>
        <w:rPr>
          <w:rFonts w:ascii="华文楷体" w:eastAsia="华文楷体" w:hAnsi="华文楷体" w:hint="eastAsia"/>
          <w:sz w:val="32"/>
          <w:szCs w:val="32"/>
        </w:rPr>
        <w:t>工会及其所属单位参加本保险，被保险人清单中所载人员。</w:t>
      </w:r>
    </w:p>
    <w:p w:rsidR="0007630A" w:rsidRDefault="00B50FD7">
      <w:pPr>
        <w:autoSpaceDE w:val="0"/>
        <w:autoSpaceDN w:val="0"/>
        <w:adjustRightInd w:val="0"/>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lastRenderedPageBreak/>
        <w:t>[本保险]</w:t>
      </w:r>
      <w:r w:rsidR="00B57214" w:rsidRPr="00B57214">
        <w:rPr>
          <w:rFonts w:ascii="华文楷体" w:eastAsia="华文楷体" w:hAnsi="华文楷体" w:hint="eastAsia"/>
          <w:sz w:val="32"/>
          <w:szCs w:val="32"/>
        </w:rPr>
        <w:t>云南省总工会第八期安康保险</w:t>
      </w:r>
      <w:r>
        <w:rPr>
          <w:rFonts w:ascii="华文楷体" w:eastAsia="华文楷体" w:hAnsi="华文楷体" w:hint="eastAsia"/>
          <w:sz w:val="32"/>
          <w:szCs w:val="32"/>
        </w:rPr>
        <w:t>。</w:t>
      </w:r>
    </w:p>
    <w:p w:rsidR="0007630A" w:rsidRDefault="00B50FD7">
      <w:pPr>
        <w:autoSpaceDE w:val="0"/>
        <w:autoSpaceDN w:val="0"/>
        <w:adjustRightInd w:val="0"/>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[原发性]指非因其他部位所患癌症转移至上述部位而发生的癌症。</w:t>
      </w:r>
    </w:p>
    <w:p w:rsidR="0007630A" w:rsidRDefault="00B50FD7">
      <w:pPr>
        <w:autoSpaceDE w:val="0"/>
        <w:autoSpaceDN w:val="0"/>
        <w:adjustRightInd w:val="0"/>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[原发性妇科癌]指原发性的乳腺癌、子宫癌、子宫颈癌、卵巢癌、输卵管癌、阴道癌。</w:t>
      </w:r>
    </w:p>
    <w:p w:rsidR="0007630A" w:rsidRDefault="00B50FD7">
      <w:pPr>
        <w:autoSpaceDE w:val="0"/>
        <w:autoSpaceDN w:val="0"/>
        <w:adjustRightInd w:val="0"/>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[非妇科癌]指除原发性的乳腺癌、子宫癌、子宫颈癌、卵巢癌、输卵管癌、阴道癌之外的所有癌症。</w:t>
      </w:r>
    </w:p>
    <w:p w:rsidR="0007630A" w:rsidRDefault="00B50FD7">
      <w:pPr>
        <w:autoSpaceDE w:val="0"/>
        <w:autoSpaceDN w:val="0"/>
        <w:adjustRightInd w:val="0"/>
        <w:spacing w:line="360" w:lineRule="auto"/>
        <w:ind w:firstLineChars="200" w:firstLine="640"/>
        <w:rPr>
          <w:rFonts w:ascii="华文楷体" w:eastAsia="华文楷体" w:hAnsi="华文楷体"/>
          <w:snapToGrid w:val="0"/>
          <w:kern w:val="0"/>
          <w:sz w:val="32"/>
          <w:szCs w:val="32"/>
        </w:rPr>
      </w:pPr>
      <w:r>
        <w:rPr>
          <w:rFonts w:ascii="华文楷体" w:eastAsia="华文楷体" w:hAnsi="华文楷体" w:hint="eastAsia"/>
          <w:sz w:val="32"/>
          <w:szCs w:val="32"/>
        </w:rPr>
        <w:t>[原发性男科癌]</w:t>
      </w:r>
      <w:r>
        <w:rPr>
          <w:rFonts w:ascii="华文楷体" w:eastAsia="华文楷体" w:hAnsi="华文楷体" w:hint="eastAsia"/>
          <w:snapToGrid w:val="0"/>
          <w:kern w:val="0"/>
          <w:sz w:val="32"/>
          <w:szCs w:val="32"/>
        </w:rPr>
        <w:t xml:space="preserve"> 指</w:t>
      </w:r>
      <w:r>
        <w:rPr>
          <w:rFonts w:ascii="华文楷体" w:eastAsia="华文楷体" w:hAnsi="华文楷体"/>
          <w:snapToGrid w:val="0"/>
          <w:kern w:val="0"/>
          <w:sz w:val="32"/>
          <w:szCs w:val="32"/>
        </w:rPr>
        <w:t>原发性</w:t>
      </w:r>
      <w:r>
        <w:rPr>
          <w:rFonts w:ascii="华文楷体" w:eastAsia="华文楷体" w:hAnsi="华文楷体" w:hint="eastAsia"/>
          <w:snapToGrid w:val="0"/>
          <w:kern w:val="0"/>
          <w:sz w:val="32"/>
          <w:szCs w:val="32"/>
        </w:rPr>
        <w:t>的</w:t>
      </w:r>
      <w:r>
        <w:rPr>
          <w:rFonts w:ascii="华文楷体" w:eastAsia="华文楷体" w:hAnsi="华文楷体"/>
          <w:snapToGrid w:val="0"/>
          <w:kern w:val="0"/>
          <w:sz w:val="32"/>
          <w:szCs w:val="32"/>
        </w:rPr>
        <w:t>前列腺癌、阴茎癌、睾丸癌</w:t>
      </w:r>
      <w:r>
        <w:rPr>
          <w:rFonts w:ascii="华文楷体" w:eastAsia="华文楷体" w:hAnsi="华文楷体" w:hint="eastAsia"/>
          <w:snapToGrid w:val="0"/>
          <w:kern w:val="0"/>
          <w:sz w:val="32"/>
          <w:szCs w:val="32"/>
        </w:rPr>
        <w:t>。</w:t>
      </w:r>
    </w:p>
    <w:p w:rsidR="0007630A" w:rsidRDefault="00B50FD7">
      <w:pPr>
        <w:autoSpaceDE w:val="0"/>
        <w:autoSpaceDN w:val="0"/>
        <w:adjustRightInd w:val="0"/>
        <w:spacing w:line="360" w:lineRule="auto"/>
        <w:ind w:firstLineChars="200" w:firstLine="640"/>
        <w:rPr>
          <w:rFonts w:ascii="华文楷体" w:eastAsia="华文楷体" w:hAnsi="华文楷体"/>
          <w:sz w:val="32"/>
          <w:szCs w:val="32"/>
        </w:rPr>
      </w:pPr>
      <w:r>
        <w:rPr>
          <w:rFonts w:ascii="华文楷体" w:eastAsia="华文楷体" w:hAnsi="华文楷体" w:hint="eastAsia"/>
          <w:snapToGrid w:val="0"/>
          <w:kern w:val="0"/>
          <w:sz w:val="32"/>
          <w:szCs w:val="32"/>
        </w:rPr>
        <w:t>[非男科癌] 指除</w:t>
      </w:r>
      <w:r>
        <w:rPr>
          <w:rFonts w:ascii="华文楷体" w:eastAsia="华文楷体" w:hAnsi="华文楷体"/>
          <w:snapToGrid w:val="0"/>
          <w:kern w:val="0"/>
          <w:sz w:val="32"/>
          <w:szCs w:val="32"/>
        </w:rPr>
        <w:t>原发性</w:t>
      </w:r>
      <w:r>
        <w:rPr>
          <w:rFonts w:ascii="华文楷体" w:eastAsia="华文楷体" w:hAnsi="华文楷体" w:hint="eastAsia"/>
          <w:snapToGrid w:val="0"/>
          <w:kern w:val="0"/>
          <w:sz w:val="32"/>
          <w:szCs w:val="32"/>
        </w:rPr>
        <w:t>的</w:t>
      </w:r>
      <w:r>
        <w:rPr>
          <w:rFonts w:ascii="华文楷体" w:eastAsia="华文楷体" w:hAnsi="华文楷体"/>
          <w:snapToGrid w:val="0"/>
          <w:kern w:val="0"/>
          <w:sz w:val="32"/>
          <w:szCs w:val="32"/>
        </w:rPr>
        <w:t>前列腺癌、阴茎癌、睾丸癌</w:t>
      </w:r>
      <w:r>
        <w:rPr>
          <w:rFonts w:ascii="华文楷体" w:eastAsia="华文楷体" w:hAnsi="华文楷体" w:hint="eastAsia"/>
          <w:snapToGrid w:val="0"/>
          <w:kern w:val="0"/>
          <w:sz w:val="32"/>
          <w:szCs w:val="32"/>
        </w:rPr>
        <w:t>之外的所有癌症。</w:t>
      </w:r>
    </w:p>
    <w:p w:rsidR="0007630A" w:rsidRDefault="00B50FD7">
      <w:pPr>
        <w:spacing w:line="360" w:lineRule="auto"/>
        <w:ind w:firstLineChars="200" w:firstLine="640"/>
        <w:rPr>
          <w:rFonts w:ascii="华文楷体" w:eastAsia="华文楷体" w:hAnsi="华文楷体"/>
          <w:sz w:val="32"/>
          <w:szCs w:val="32"/>
        </w:rPr>
      </w:pPr>
      <w:r>
        <w:rPr>
          <w:rFonts w:ascii="华文楷体" w:eastAsia="华文楷体" w:hAnsi="华文楷体" w:hint="eastAsia"/>
          <w:bCs/>
          <w:sz w:val="32"/>
          <w:szCs w:val="32"/>
        </w:rPr>
        <w:t>[原位癌]</w:t>
      </w:r>
      <w:r>
        <w:rPr>
          <w:rFonts w:ascii="华文楷体" w:eastAsia="华文楷体" w:hAnsi="华文楷体" w:hint="eastAsia"/>
          <w:sz w:val="32"/>
          <w:szCs w:val="32"/>
        </w:rPr>
        <w:t>指癌变仅见于粘膜上皮层或皮肤表皮层内，常波及上皮的全层，但尚未浸润到粘膜的下层或真皮，基底膜完整。</w:t>
      </w:r>
    </w:p>
    <w:p w:rsidR="0007630A" w:rsidRDefault="00B50FD7">
      <w:pPr>
        <w:autoSpaceDE w:val="0"/>
        <w:autoSpaceDN w:val="0"/>
        <w:adjustRightInd w:val="0"/>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[净保费]指所交保费扣除管理费（含营业费用、各项税金、保险保障基金等）和代理费，扣除部分占所交保费的25%。</w:t>
      </w:r>
    </w:p>
    <w:p w:rsidR="0007630A" w:rsidRDefault="0007630A">
      <w:pPr>
        <w:autoSpaceDE w:val="0"/>
        <w:autoSpaceDN w:val="0"/>
        <w:adjustRightInd w:val="0"/>
        <w:spacing w:line="360" w:lineRule="auto"/>
        <w:ind w:firstLineChars="196" w:firstLine="628"/>
        <w:rPr>
          <w:rFonts w:ascii="华文楷体" w:eastAsia="华文楷体" w:hAnsi="华文楷体"/>
          <w:b/>
          <w:sz w:val="32"/>
          <w:szCs w:val="32"/>
        </w:rPr>
      </w:pPr>
    </w:p>
    <w:p w:rsidR="0007630A" w:rsidRDefault="00B50FD7">
      <w:pPr>
        <w:autoSpaceDE w:val="0"/>
        <w:autoSpaceDN w:val="0"/>
        <w:adjustRightInd w:val="0"/>
        <w:spacing w:line="360" w:lineRule="auto"/>
        <w:ind w:firstLineChars="196" w:firstLine="628"/>
        <w:rPr>
          <w:rFonts w:ascii="华文楷体" w:eastAsia="华文楷体" w:hAnsi="华文楷体"/>
          <w:b/>
          <w:sz w:val="32"/>
          <w:szCs w:val="32"/>
        </w:rPr>
      </w:pPr>
      <w:r>
        <w:rPr>
          <w:rFonts w:ascii="华文楷体" w:eastAsia="华文楷体" w:hAnsi="华文楷体" w:hint="eastAsia"/>
          <w:b/>
          <w:sz w:val="32"/>
          <w:szCs w:val="32"/>
        </w:rPr>
        <w:t>第十六条   解释权归属</w:t>
      </w:r>
    </w:p>
    <w:p w:rsidR="0007630A" w:rsidRDefault="00B50FD7">
      <w:pPr>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本计划的解释权归属保险公司及授权单位。</w:t>
      </w:r>
    </w:p>
    <w:sectPr w:rsidR="0007630A" w:rsidSect="00567EFB">
      <w:pgSz w:w="11907" w:h="16839"/>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380" w:rsidRDefault="007F0380" w:rsidP="006417AC">
      <w:r>
        <w:separator/>
      </w:r>
    </w:p>
  </w:endnote>
  <w:endnote w:type="continuationSeparator" w:id="1">
    <w:p w:rsidR="007F0380" w:rsidRDefault="007F0380" w:rsidP="006417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HYFangSongKW"/>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380" w:rsidRDefault="007F0380" w:rsidP="006417AC">
      <w:r>
        <w:separator/>
      </w:r>
    </w:p>
  </w:footnote>
  <w:footnote w:type="continuationSeparator" w:id="1">
    <w:p w:rsidR="007F0380" w:rsidRDefault="007F0380" w:rsidP="006417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5BB6"/>
    <w:multiLevelType w:val="multilevel"/>
    <w:tmpl w:val="00F15BB6"/>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59F01243"/>
    <w:multiLevelType w:val="multilevel"/>
    <w:tmpl w:val="59F01243"/>
    <w:lvl w:ilvl="0">
      <w:start w:val="1"/>
      <w:numFmt w:val="decimal"/>
      <w:lvlText w:val="%1、"/>
      <w:lvlJc w:val="left"/>
      <w:pPr>
        <w:ind w:left="1705" w:hanging="106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45D5"/>
    <w:rsid w:val="DBEC095D"/>
    <w:rsid w:val="0000120C"/>
    <w:rsid w:val="00002C0E"/>
    <w:rsid w:val="000128DD"/>
    <w:rsid w:val="00026002"/>
    <w:rsid w:val="00032EE6"/>
    <w:rsid w:val="00036EE5"/>
    <w:rsid w:val="0004103A"/>
    <w:rsid w:val="00042CA5"/>
    <w:rsid w:val="00052138"/>
    <w:rsid w:val="00055046"/>
    <w:rsid w:val="0006295C"/>
    <w:rsid w:val="0007630A"/>
    <w:rsid w:val="00094A93"/>
    <w:rsid w:val="00105BBA"/>
    <w:rsid w:val="00106201"/>
    <w:rsid w:val="001207E3"/>
    <w:rsid w:val="00126981"/>
    <w:rsid w:val="00177D2F"/>
    <w:rsid w:val="001836CC"/>
    <w:rsid w:val="001B6AF0"/>
    <w:rsid w:val="001E75B9"/>
    <w:rsid w:val="00201AC6"/>
    <w:rsid w:val="00230622"/>
    <w:rsid w:val="00256CBE"/>
    <w:rsid w:val="00265AC7"/>
    <w:rsid w:val="00266CE6"/>
    <w:rsid w:val="002772B0"/>
    <w:rsid w:val="00280CB0"/>
    <w:rsid w:val="002D68E4"/>
    <w:rsid w:val="002F64BC"/>
    <w:rsid w:val="00302B7C"/>
    <w:rsid w:val="003176AD"/>
    <w:rsid w:val="00331185"/>
    <w:rsid w:val="00384D0D"/>
    <w:rsid w:val="003A1FF2"/>
    <w:rsid w:val="003A5E5A"/>
    <w:rsid w:val="003B33FC"/>
    <w:rsid w:val="00416204"/>
    <w:rsid w:val="00427DFE"/>
    <w:rsid w:val="00434288"/>
    <w:rsid w:val="00446F6D"/>
    <w:rsid w:val="00454172"/>
    <w:rsid w:val="00480C98"/>
    <w:rsid w:val="00494FAB"/>
    <w:rsid w:val="004A3F17"/>
    <w:rsid w:val="004A7F67"/>
    <w:rsid w:val="004B3D62"/>
    <w:rsid w:val="004D1714"/>
    <w:rsid w:val="004E7278"/>
    <w:rsid w:val="004F1575"/>
    <w:rsid w:val="00503CAE"/>
    <w:rsid w:val="0051168F"/>
    <w:rsid w:val="0053486A"/>
    <w:rsid w:val="00567EFB"/>
    <w:rsid w:val="0058123F"/>
    <w:rsid w:val="00583373"/>
    <w:rsid w:val="00583CC5"/>
    <w:rsid w:val="00584B5C"/>
    <w:rsid w:val="005A158B"/>
    <w:rsid w:val="005B344B"/>
    <w:rsid w:val="005B51C4"/>
    <w:rsid w:val="005F0702"/>
    <w:rsid w:val="005F77EC"/>
    <w:rsid w:val="006312D7"/>
    <w:rsid w:val="006417AC"/>
    <w:rsid w:val="00647663"/>
    <w:rsid w:val="00655072"/>
    <w:rsid w:val="0065666D"/>
    <w:rsid w:val="0068632F"/>
    <w:rsid w:val="006C3D68"/>
    <w:rsid w:val="006C6BDD"/>
    <w:rsid w:val="006D44BA"/>
    <w:rsid w:val="006D65FB"/>
    <w:rsid w:val="006D7610"/>
    <w:rsid w:val="006E510C"/>
    <w:rsid w:val="006F1B7C"/>
    <w:rsid w:val="007113C5"/>
    <w:rsid w:val="00736DD1"/>
    <w:rsid w:val="00753E05"/>
    <w:rsid w:val="00762FA7"/>
    <w:rsid w:val="00793A5B"/>
    <w:rsid w:val="00797040"/>
    <w:rsid w:val="007A1F19"/>
    <w:rsid w:val="007C482F"/>
    <w:rsid w:val="007F0380"/>
    <w:rsid w:val="007F124F"/>
    <w:rsid w:val="00814BBC"/>
    <w:rsid w:val="0083297E"/>
    <w:rsid w:val="00837C26"/>
    <w:rsid w:val="00842AC1"/>
    <w:rsid w:val="00860CB8"/>
    <w:rsid w:val="008657AA"/>
    <w:rsid w:val="008725CA"/>
    <w:rsid w:val="00890A7B"/>
    <w:rsid w:val="00893F50"/>
    <w:rsid w:val="008A4BDD"/>
    <w:rsid w:val="008B5764"/>
    <w:rsid w:val="008B6D6D"/>
    <w:rsid w:val="008D08BF"/>
    <w:rsid w:val="008E6C62"/>
    <w:rsid w:val="008F25FC"/>
    <w:rsid w:val="008F2EBB"/>
    <w:rsid w:val="00911A01"/>
    <w:rsid w:val="0092060F"/>
    <w:rsid w:val="009353B5"/>
    <w:rsid w:val="009473D2"/>
    <w:rsid w:val="00950210"/>
    <w:rsid w:val="009508ED"/>
    <w:rsid w:val="00964C29"/>
    <w:rsid w:val="00977199"/>
    <w:rsid w:val="0098185C"/>
    <w:rsid w:val="009A10CB"/>
    <w:rsid w:val="009B260C"/>
    <w:rsid w:val="009C4F7E"/>
    <w:rsid w:val="009C66E3"/>
    <w:rsid w:val="009D3386"/>
    <w:rsid w:val="00A027BF"/>
    <w:rsid w:val="00A2511F"/>
    <w:rsid w:val="00A32A8A"/>
    <w:rsid w:val="00A331C5"/>
    <w:rsid w:val="00A36871"/>
    <w:rsid w:val="00A424E5"/>
    <w:rsid w:val="00A46775"/>
    <w:rsid w:val="00A469F3"/>
    <w:rsid w:val="00A611BC"/>
    <w:rsid w:val="00A66058"/>
    <w:rsid w:val="00A753BA"/>
    <w:rsid w:val="00A87748"/>
    <w:rsid w:val="00A92638"/>
    <w:rsid w:val="00AC057F"/>
    <w:rsid w:val="00AC7AAD"/>
    <w:rsid w:val="00AE45D5"/>
    <w:rsid w:val="00AE5687"/>
    <w:rsid w:val="00B07E2C"/>
    <w:rsid w:val="00B132C9"/>
    <w:rsid w:val="00B13D59"/>
    <w:rsid w:val="00B15453"/>
    <w:rsid w:val="00B4035F"/>
    <w:rsid w:val="00B50FD7"/>
    <w:rsid w:val="00B57214"/>
    <w:rsid w:val="00B7289F"/>
    <w:rsid w:val="00BA3D68"/>
    <w:rsid w:val="00BA50D6"/>
    <w:rsid w:val="00C02FF9"/>
    <w:rsid w:val="00C3722A"/>
    <w:rsid w:val="00C60DEC"/>
    <w:rsid w:val="00C6634B"/>
    <w:rsid w:val="00C84682"/>
    <w:rsid w:val="00CA2329"/>
    <w:rsid w:val="00CC7A13"/>
    <w:rsid w:val="00CD5C22"/>
    <w:rsid w:val="00CD6767"/>
    <w:rsid w:val="00CE13AB"/>
    <w:rsid w:val="00CE1AF8"/>
    <w:rsid w:val="00D02B9F"/>
    <w:rsid w:val="00D02F88"/>
    <w:rsid w:val="00D125BA"/>
    <w:rsid w:val="00DA52B7"/>
    <w:rsid w:val="00E00F84"/>
    <w:rsid w:val="00E13E31"/>
    <w:rsid w:val="00E2161D"/>
    <w:rsid w:val="00E34E87"/>
    <w:rsid w:val="00E361C8"/>
    <w:rsid w:val="00E75B8C"/>
    <w:rsid w:val="00E769C8"/>
    <w:rsid w:val="00EB3FD6"/>
    <w:rsid w:val="00F00C8E"/>
    <w:rsid w:val="00F04095"/>
    <w:rsid w:val="00F209A9"/>
    <w:rsid w:val="00F30221"/>
    <w:rsid w:val="00F76BF6"/>
    <w:rsid w:val="00F85E63"/>
    <w:rsid w:val="00F86EFB"/>
    <w:rsid w:val="00F95010"/>
    <w:rsid w:val="00FA3138"/>
    <w:rsid w:val="46FCF2FB"/>
    <w:rsid w:val="4BEFD2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Indent" w:qFormat="1"/>
    <w:lsdException w:name="Subtitle" w:qFormat="1"/>
    <w:lsdException w:name="Body Text Indent 2"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7E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567EFB"/>
    <w:pPr>
      <w:autoSpaceDE w:val="0"/>
      <w:autoSpaceDN w:val="0"/>
      <w:adjustRightInd w:val="0"/>
      <w:spacing w:line="520" w:lineRule="atLeast"/>
      <w:ind w:firstLineChars="218" w:firstLine="523"/>
      <w:jc w:val="left"/>
    </w:pPr>
    <w:rPr>
      <w:snapToGrid w:val="0"/>
      <w:kern w:val="0"/>
      <w:sz w:val="24"/>
    </w:rPr>
  </w:style>
  <w:style w:type="paragraph" w:styleId="2">
    <w:name w:val="Body Text Indent 2"/>
    <w:basedOn w:val="a"/>
    <w:qFormat/>
    <w:rsid w:val="00567EFB"/>
    <w:pPr>
      <w:autoSpaceDE w:val="0"/>
      <w:autoSpaceDN w:val="0"/>
      <w:adjustRightInd w:val="0"/>
      <w:spacing w:line="360" w:lineRule="auto"/>
      <w:ind w:firstLineChars="229" w:firstLine="733"/>
    </w:pPr>
    <w:rPr>
      <w:rFonts w:ascii="仿宋_GB2312" w:eastAsia="仿宋_GB2312"/>
      <w:snapToGrid w:val="0"/>
      <w:kern w:val="0"/>
      <w:sz w:val="32"/>
    </w:rPr>
  </w:style>
  <w:style w:type="paragraph" w:styleId="a4">
    <w:name w:val="footer"/>
    <w:basedOn w:val="a"/>
    <w:link w:val="Char"/>
    <w:qFormat/>
    <w:rsid w:val="00567EFB"/>
    <w:pPr>
      <w:tabs>
        <w:tab w:val="center" w:pos="4153"/>
        <w:tab w:val="right" w:pos="8306"/>
      </w:tabs>
      <w:snapToGrid w:val="0"/>
      <w:jc w:val="left"/>
    </w:pPr>
    <w:rPr>
      <w:sz w:val="18"/>
      <w:szCs w:val="18"/>
      <w:lang w:val="zh-CN"/>
    </w:rPr>
  </w:style>
  <w:style w:type="paragraph" w:styleId="a5">
    <w:name w:val="header"/>
    <w:basedOn w:val="a"/>
    <w:link w:val="Char0"/>
    <w:qFormat/>
    <w:rsid w:val="00567EFB"/>
    <w:pPr>
      <w:pBdr>
        <w:bottom w:val="single" w:sz="6" w:space="1" w:color="auto"/>
      </w:pBdr>
      <w:tabs>
        <w:tab w:val="center" w:pos="4153"/>
        <w:tab w:val="right" w:pos="8306"/>
      </w:tabs>
      <w:snapToGrid w:val="0"/>
      <w:jc w:val="center"/>
    </w:pPr>
    <w:rPr>
      <w:sz w:val="18"/>
      <w:szCs w:val="18"/>
      <w:lang w:val="zh-CN"/>
    </w:rPr>
  </w:style>
  <w:style w:type="paragraph" w:styleId="3">
    <w:name w:val="Body Text Indent 3"/>
    <w:basedOn w:val="a"/>
    <w:qFormat/>
    <w:rsid w:val="00567EFB"/>
    <w:pPr>
      <w:autoSpaceDE w:val="0"/>
      <w:autoSpaceDN w:val="0"/>
      <w:adjustRightInd w:val="0"/>
      <w:spacing w:line="520" w:lineRule="atLeast"/>
      <w:ind w:firstLine="628"/>
      <w:jc w:val="left"/>
    </w:pPr>
    <w:rPr>
      <w:rFonts w:ascii="仿宋_GB2312" w:eastAsia="仿宋_GB2312" w:hint="eastAsia"/>
      <w:snapToGrid w:val="0"/>
      <w:kern w:val="0"/>
      <w:sz w:val="32"/>
    </w:rPr>
  </w:style>
  <w:style w:type="paragraph" w:customStyle="1" w:styleId="Char1">
    <w:name w:val="Char"/>
    <w:basedOn w:val="a"/>
    <w:qFormat/>
    <w:rsid w:val="00567EFB"/>
    <w:pPr>
      <w:widowControl/>
      <w:spacing w:after="160" w:line="240" w:lineRule="exact"/>
      <w:jc w:val="left"/>
    </w:pPr>
    <w:rPr>
      <w:rFonts w:ascii="Verdana" w:eastAsia="仿宋_GB2312" w:hAnsi="Verdana"/>
      <w:kern w:val="0"/>
      <w:sz w:val="20"/>
      <w:szCs w:val="20"/>
      <w:lang w:eastAsia="en-US"/>
    </w:rPr>
  </w:style>
  <w:style w:type="character" w:customStyle="1" w:styleId="Char0">
    <w:name w:val="页眉 Char"/>
    <w:link w:val="a5"/>
    <w:qFormat/>
    <w:rsid w:val="00567EFB"/>
    <w:rPr>
      <w:kern w:val="2"/>
      <w:sz w:val="18"/>
      <w:szCs w:val="18"/>
    </w:rPr>
  </w:style>
  <w:style w:type="character" w:customStyle="1" w:styleId="Char">
    <w:name w:val="页脚 Char"/>
    <w:link w:val="a4"/>
    <w:qFormat/>
    <w:rsid w:val="00567EFB"/>
    <w:rPr>
      <w:kern w:val="2"/>
      <w:sz w:val="18"/>
      <w:szCs w:val="18"/>
    </w:rPr>
  </w:style>
  <w:style w:type="paragraph" w:customStyle="1" w:styleId="1">
    <w:name w:val="列出段落1"/>
    <w:basedOn w:val="a"/>
    <w:uiPriority w:val="34"/>
    <w:qFormat/>
    <w:rsid w:val="00567EFB"/>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529</Words>
  <Characters>3018</Characters>
  <Application>Microsoft Office Word</Application>
  <DocSecurity>0</DocSecurity>
  <Lines>25</Lines>
  <Paragraphs>7</Paragraphs>
  <ScaleCrop>false</ScaleCrop>
  <Company>中国平安保险(集团)股份有限公司</Company>
  <LinksUpToDate>false</LinksUpToDate>
  <CharactersWithSpaces>3540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李孟都</dc:creator>
  <cp:lastModifiedBy>Gh</cp:lastModifiedBy>
  <cp:revision>14</cp:revision>
  <cp:lastPrinted>2011-02-06T22:05:00Z</cp:lastPrinted>
  <dcterms:created xsi:type="dcterms:W3CDTF">2020-02-17T01:12:00Z</dcterms:created>
  <dcterms:modified xsi:type="dcterms:W3CDTF">2020-03-16T03:33:00Z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2052-1.0.0.1087</vt:lpwstr>
  </property>
</Properties>
</file>